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4B028A" w14:textId="10327B04" w:rsidR="004B5EA7" w:rsidRDefault="004B5EA7">
      <w:pPr>
        <w:pStyle w:val="Plattetekst"/>
        <w:ind w:left="6296"/>
        <w:rPr>
          <w:rFonts w:ascii="Times New Roman"/>
          <w:sz w:val="20"/>
        </w:rPr>
      </w:pPr>
    </w:p>
    <w:p w14:paraId="53DB1BDC" w14:textId="77777777" w:rsidR="00D37150" w:rsidRDefault="00D37150">
      <w:pPr>
        <w:pStyle w:val="Titel"/>
        <w:rPr>
          <w:color w:val="6CC249"/>
        </w:rPr>
      </w:pPr>
    </w:p>
    <w:p w14:paraId="07DBAA74" w14:textId="4154234D" w:rsidR="00D37150" w:rsidRDefault="00DC0DB3">
      <w:pPr>
        <w:pStyle w:val="Titel"/>
        <w:rPr>
          <w:color w:val="6CC249"/>
        </w:rPr>
      </w:pPr>
      <w:r>
        <w:rPr>
          <w:color w:val="6CC249"/>
        </w:rPr>
        <w:t>Huisregels</w:t>
      </w:r>
      <w:r w:rsidR="00D37150">
        <w:rPr>
          <w:color w:val="6CC249"/>
        </w:rPr>
        <w:t xml:space="preserve"> Texelgezinnen</w:t>
      </w:r>
    </w:p>
    <w:p w14:paraId="414BB383" w14:textId="77777777" w:rsidR="00D37150" w:rsidRDefault="00D37150">
      <w:pPr>
        <w:pStyle w:val="Titel"/>
      </w:pPr>
    </w:p>
    <w:p w14:paraId="39738812" w14:textId="4BC6B8F8" w:rsidR="004B5EA7" w:rsidRDefault="00DC0DB3">
      <w:pPr>
        <w:pStyle w:val="Plattetekst"/>
        <w:spacing w:before="67" w:line="249" w:lineRule="auto"/>
        <w:ind w:left="112" w:right="231"/>
      </w:pPr>
      <w:r>
        <w:t xml:space="preserve">Bij </w:t>
      </w:r>
      <w:r w:rsidR="00D37150">
        <w:t>Texelgezinnen</w:t>
      </w:r>
      <w:r>
        <w:t xml:space="preserve"> gelden, net als in een gezin, huisregels. We vinden ze zo belangrijk, dat we willen dat de coördinator en de gezinnen die betrokken zijn bij </w:t>
      </w:r>
      <w:r w:rsidR="00D37150">
        <w:t>Texelgezinnen</w:t>
      </w:r>
      <w:r>
        <w:t xml:space="preserve"> deze regels ondertekenen.</w:t>
      </w:r>
    </w:p>
    <w:p w14:paraId="2037E40C" w14:textId="77777777" w:rsidR="004B5EA7" w:rsidRDefault="004B5EA7">
      <w:pPr>
        <w:pStyle w:val="Plattetekst"/>
        <w:spacing w:before="6"/>
        <w:rPr>
          <w:sz w:val="19"/>
        </w:rPr>
      </w:pPr>
    </w:p>
    <w:p w14:paraId="1B345B1B" w14:textId="77777777" w:rsidR="004B5EA7" w:rsidRDefault="00DC0DB3">
      <w:pPr>
        <w:pStyle w:val="Kop1"/>
        <w:numPr>
          <w:ilvl w:val="0"/>
          <w:numId w:val="1"/>
        </w:numPr>
        <w:tabs>
          <w:tab w:val="left" w:pos="473"/>
        </w:tabs>
        <w:ind w:hanging="361"/>
        <w:rPr>
          <w:color w:val="6CC249"/>
        </w:rPr>
      </w:pPr>
      <w:r>
        <w:rPr>
          <w:color w:val="6CC249"/>
        </w:rPr>
        <w:t>We behandelen elkaar met</w:t>
      </w:r>
      <w:r>
        <w:rPr>
          <w:color w:val="6CC249"/>
          <w:spacing w:val="-6"/>
        </w:rPr>
        <w:t xml:space="preserve"> </w:t>
      </w:r>
      <w:r>
        <w:rPr>
          <w:color w:val="6CC249"/>
        </w:rPr>
        <w:t>respect.</w:t>
      </w:r>
    </w:p>
    <w:p w14:paraId="4297DDDF" w14:textId="77777777" w:rsidR="004B5EA7" w:rsidRDefault="00DC0DB3">
      <w:pPr>
        <w:pStyle w:val="Plattetekst"/>
        <w:spacing w:before="3" w:line="249" w:lineRule="auto"/>
        <w:ind w:left="468" w:right="180"/>
      </w:pPr>
      <w:r>
        <w:t>Ieder gezin is anders. Van vraaggezinnen en steungezinnen wordt verwacht dat ze zich kunnen inleven in een ander en respect tonen voor andere opvattingen, waarden en manieren van leven. Je eigen manier is niet per definitie de beste manier.</w:t>
      </w:r>
    </w:p>
    <w:p w14:paraId="57277D4A" w14:textId="77777777" w:rsidR="004B5EA7" w:rsidRDefault="004B5EA7">
      <w:pPr>
        <w:pStyle w:val="Plattetekst"/>
        <w:spacing w:before="11"/>
        <w:rPr>
          <w:sz w:val="18"/>
        </w:rPr>
      </w:pPr>
    </w:p>
    <w:p w14:paraId="20FE7273" w14:textId="77777777" w:rsidR="004B5EA7" w:rsidRDefault="00DC0DB3">
      <w:pPr>
        <w:pStyle w:val="Kop1"/>
        <w:numPr>
          <w:ilvl w:val="0"/>
          <w:numId w:val="1"/>
        </w:numPr>
        <w:tabs>
          <w:tab w:val="left" w:pos="473"/>
        </w:tabs>
        <w:ind w:hanging="361"/>
        <w:rPr>
          <w:color w:val="6CC249"/>
        </w:rPr>
      </w:pPr>
      <w:r>
        <w:rPr>
          <w:color w:val="6CC249"/>
        </w:rPr>
        <w:t>We praten niet over elkaar, maar met</w:t>
      </w:r>
      <w:r>
        <w:rPr>
          <w:color w:val="6CC249"/>
          <w:spacing w:val="-11"/>
        </w:rPr>
        <w:t xml:space="preserve"> </w:t>
      </w:r>
      <w:r>
        <w:rPr>
          <w:color w:val="6CC249"/>
        </w:rPr>
        <w:t>elkaar.</w:t>
      </w:r>
    </w:p>
    <w:p w14:paraId="5C797533" w14:textId="63872A32" w:rsidR="004B5EA7" w:rsidRDefault="00DC0DB3">
      <w:pPr>
        <w:pStyle w:val="Plattetekst"/>
        <w:spacing w:before="3" w:line="249" w:lineRule="auto"/>
        <w:ind w:left="468"/>
      </w:pPr>
      <w:r>
        <w:t xml:space="preserve">Van vraaggezinnen en steungezinnen wordt verwacht dat ze open en eerlijk zijn in hun contact met elkaar. Als iets je niet bevalt, praat je er met elkaar over. Kom je er samen niet uit, dan neem je contact op met de coördinator van </w:t>
      </w:r>
      <w:r w:rsidR="00D37150">
        <w:t>Texelgezinnen</w:t>
      </w:r>
      <w:r>
        <w:t>.</w:t>
      </w:r>
    </w:p>
    <w:p w14:paraId="3A92140C" w14:textId="77777777" w:rsidR="004B5EA7" w:rsidRDefault="004B5EA7">
      <w:pPr>
        <w:pStyle w:val="Plattetekst"/>
        <w:spacing w:before="7"/>
        <w:rPr>
          <w:sz w:val="19"/>
        </w:rPr>
      </w:pPr>
    </w:p>
    <w:p w14:paraId="1117E721" w14:textId="77777777" w:rsidR="004B5EA7" w:rsidRDefault="00DC0DB3">
      <w:pPr>
        <w:pStyle w:val="Kop1"/>
        <w:numPr>
          <w:ilvl w:val="0"/>
          <w:numId w:val="1"/>
        </w:numPr>
        <w:tabs>
          <w:tab w:val="left" w:pos="473"/>
        </w:tabs>
        <w:ind w:hanging="361"/>
        <w:rPr>
          <w:color w:val="6CC249"/>
        </w:rPr>
      </w:pPr>
      <w:r>
        <w:rPr>
          <w:color w:val="6CC249"/>
        </w:rPr>
        <w:t>We gaan zorgvuldig en vertrouwelijk om met persoonlijke</w:t>
      </w:r>
      <w:r>
        <w:rPr>
          <w:color w:val="6CC249"/>
          <w:spacing w:val="-21"/>
        </w:rPr>
        <w:t xml:space="preserve"> </w:t>
      </w:r>
      <w:r>
        <w:rPr>
          <w:color w:val="6CC249"/>
        </w:rPr>
        <w:t>gegevens.</w:t>
      </w:r>
    </w:p>
    <w:p w14:paraId="5D0A9D80" w14:textId="14ADACBA" w:rsidR="004B5EA7" w:rsidRDefault="00DC0DB3">
      <w:pPr>
        <w:pStyle w:val="Lijstalinea"/>
        <w:numPr>
          <w:ilvl w:val="1"/>
          <w:numId w:val="1"/>
        </w:numPr>
        <w:tabs>
          <w:tab w:val="left" w:pos="824"/>
          <w:tab w:val="left" w:pos="825"/>
        </w:tabs>
        <w:spacing w:before="3" w:line="249" w:lineRule="auto"/>
        <w:ind w:right="164"/>
      </w:pPr>
      <w:r>
        <w:t>Gezinnen komen bij elkaar over de vloer en in elkaars leefwereld en komen hierdoor van alles te weten</w:t>
      </w:r>
      <w:r>
        <w:rPr>
          <w:spacing w:val="-1"/>
        </w:rPr>
        <w:t xml:space="preserve"> </w:t>
      </w:r>
      <w:r>
        <w:t>over</w:t>
      </w:r>
      <w:r>
        <w:rPr>
          <w:spacing w:val="-1"/>
        </w:rPr>
        <w:t xml:space="preserve"> </w:t>
      </w:r>
      <w:r>
        <w:t>elkaar.</w:t>
      </w:r>
      <w:r>
        <w:rPr>
          <w:spacing w:val="1"/>
        </w:rPr>
        <w:t xml:space="preserve"> </w:t>
      </w:r>
      <w:r>
        <w:t>Hierover</w:t>
      </w:r>
      <w:r>
        <w:rPr>
          <w:spacing w:val="-3"/>
        </w:rPr>
        <w:t xml:space="preserve"> </w:t>
      </w:r>
      <w:r>
        <w:t>vertellen</w:t>
      </w:r>
      <w:r>
        <w:rPr>
          <w:spacing w:val="-4"/>
        </w:rPr>
        <w:t xml:space="preserve"> </w:t>
      </w:r>
      <w:r>
        <w:t>ze</w:t>
      </w:r>
      <w:r>
        <w:rPr>
          <w:spacing w:val="-1"/>
        </w:rPr>
        <w:t xml:space="preserve"> </w:t>
      </w:r>
      <w:r>
        <w:t>niets door</w:t>
      </w:r>
      <w:r>
        <w:rPr>
          <w:spacing w:val="-5"/>
        </w:rPr>
        <w:t xml:space="preserve"> </w:t>
      </w:r>
      <w:r>
        <w:t>aan</w:t>
      </w:r>
      <w:r>
        <w:rPr>
          <w:spacing w:val="-4"/>
        </w:rPr>
        <w:t xml:space="preserve"> </w:t>
      </w:r>
      <w:r>
        <w:t>anderen,</w:t>
      </w:r>
      <w:r>
        <w:rPr>
          <w:spacing w:val="-4"/>
        </w:rPr>
        <w:t xml:space="preserve"> </w:t>
      </w:r>
      <w:r>
        <w:t>tenzij</w:t>
      </w:r>
      <w:r>
        <w:rPr>
          <w:spacing w:val="-5"/>
        </w:rPr>
        <w:t xml:space="preserve"> </w:t>
      </w:r>
      <w:r>
        <w:t>ze</w:t>
      </w:r>
      <w:r>
        <w:rPr>
          <w:spacing w:val="-6"/>
        </w:rPr>
        <w:t xml:space="preserve"> </w:t>
      </w:r>
      <w:r>
        <w:t xml:space="preserve">dat vooraf met </w:t>
      </w:r>
      <w:r w:rsidR="00D24C92">
        <w:t>de co</w:t>
      </w:r>
      <w:r w:rsidR="005D7053">
        <w:t xml:space="preserve">ördinator </w:t>
      </w:r>
      <w:r>
        <w:t>hebben</w:t>
      </w:r>
      <w:r>
        <w:rPr>
          <w:spacing w:val="-1"/>
        </w:rPr>
        <w:t xml:space="preserve"> </w:t>
      </w:r>
      <w:r>
        <w:t>overlegd.</w:t>
      </w:r>
    </w:p>
    <w:p w14:paraId="7B492065" w14:textId="7134C76B" w:rsidR="004B5EA7" w:rsidRDefault="00DC0DB3">
      <w:pPr>
        <w:pStyle w:val="Lijstalinea"/>
        <w:numPr>
          <w:ilvl w:val="1"/>
          <w:numId w:val="1"/>
        </w:numPr>
        <w:tabs>
          <w:tab w:val="left" w:pos="824"/>
          <w:tab w:val="left" w:pos="825"/>
        </w:tabs>
        <w:spacing w:before="3" w:line="249" w:lineRule="auto"/>
        <w:ind w:right="155"/>
      </w:pPr>
      <w:r>
        <w:t>Ook</w:t>
      </w:r>
      <w:r>
        <w:rPr>
          <w:spacing w:val="-24"/>
        </w:rPr>
        <w:t xml:space="preserve"> </w:t>
      </w:r>
      <w:r>
        <w:t>plaatsen</w:t>
      </w:r>
      <w:r>
        <w:rPr>
          <w:spacing w:val="-21"/>
        </w:rPr>
        <w:t xml:space="preserve"> </w:t>
      </w:r>
      <w:r w:rsidRPr="00765770">
        <w:t>gezinnen</w:t>
      </w:r>
      <w:r w:rsidRPr="00765770">
        <w:rPr>
          <w:spacing w:val="-23"/>
        </w:rPr>
        <w:t xml:space="preserve"> </w:t>
      </w:r>
      <w:r w:rsidRPr="00765770">
        <w:t>nooit</w:t>
      </w:r>
      <w:r w:rsidRPr="00765770">
        <w:rPr>
          <w:spacing w:val="-25"/>
        </w:rPr>
        <w:t xml:space="preserve"> </w:t>
      </w:r>
      <w:r w:rsidRPr="00765770">
        <w:t>foto’s</w:t>
      </w:r>
      <w:r w:rsidRPr="00765770">
        <w:rPr>
          <w:spacing w:val="-34"/>
        </w:rPr>
        <w:t xml:space="preserve"> </w:t>
      </w:r>
      <w:r w:rsidRPr="00765770">
        <w:t>van</w:t>
      </w:r>
      <w:r w:rsidRPr="00765770">
        <w:rPr>
          <w:spacing w:val="-33"/>
        </w:rPr>
        <w:t xml:space="preserve"> </w:t>
      </w:r>
      <w:r w:rsidRPr="00765770">
        <w:t>elkaars</w:t>
      </w:r>
      <w:r w:rsidRPr="00765770">
        <w:rPr>
          <w:spacing w:val="-34"/>
        </w:rPr>
        <w:t xml:space="preserve"> </w:t>
      </w:r>
      <w:r w:rsidRPr="00765770">
        <w:t>kinderen</w:t>
      </w:r>
      <w:r w:rsidRPr="00765770">
        <w:rPr>
          <w:spacing w:val="-35"/>
        </w:rPr>
        <w:t xml:space="preserve"> </w:t>
      </w:r>
      <w:r w:rsidRPr="00765770">
        <w:t>op</w:t>
      </w:r>
      <w:r w:rsidRPr="00765770">
        <w:rPr>
          <w:spacing w:val="-35"/>
        </w:rPr>
        <w:t xml:space="preserve"> </w:t>
      </w:r>
      <w:r w:rsidRPr="00765770">
        <w:t>Facebook</w:t>
      </w:r>
      <w:r w:rsidRPr="00765770">
        <w:rPr>
          <w:spacing w:val="-30"/>
        </w:rPr>
        <w:t xml:space="preserve"> </w:t>
      </w:r>
      <w:r w:rsidRPr="00765770">
        <w:t>of</w:t>
      </w:r>
      <w:r w:rsidRPr="00765770">
        <w:rPr>
          <w:spacing w:val="-23"/>
        </w:rPr>
        <w:t xml:space="preserve"> </w:t>
      </w:r>
      <w:r w:rsidRPr="00765770">
        <w:t>andere</w:t>
      </w:r>
      <w:r w:rsidRPr="00765770">
        <w:rPr>
          <w:spacing w:val="-25"/>
        </w:rPr>
        <w:t xml:space="preserve"> </w:t>
      </w:r>
      <w:r w:rsidRPr="00765770">
        <w:t>sociale</w:t>
      </w:r>
      <w:r>
        <w:rPr>
          <w:spacing w:val="-25"/>
        </w:rPr>
        <w:t xml:space="preserve"> </w:t>
      </w:r>
      <w:r>
        <w:t>media.</w:t>
      </w:r>
      <w:r>
        <w:rPr>
          <w:spacing w:val="-23"/>
        </w:rPr>
        <w:t xml:space="preserve"> </w:t>
      </w:r>
      <w:r>
        <w:t xml:space="preserve">Ook </w:t>
      </w:r>
      <w:r w:rsidR="00D37150">
        <w:t>Texelgezinnen</w:t>
      </w:r>
      <w:r>
        <w:t xml:space="preserve"> doet dit niet. Als de coördinator berichten plaatst op Facebook over koppelingen dan verandert zij gegevens, zodat de situatie niet herkenbaar</w:t>
      </w:r>
      <w:r>
        <w:rPr>
          <w:spacing w:val="-10"/>
        </w:rPr>
        <w:t xml:space="preserve"> </w:t>
      </w:r>
      <w:r>
        <w:t>is.</w:t>
      </w:r>
    </w:p>
    <w:p w14:paraId="3F6CCE48" w14:textId="13A1DD1E" w:rsidR="004B5EA7" w:rsidRPr="00A43949" w:rsidRDefault="00DC0DB3">
      <w:pPr>
        <w:pStyle w:val="Lijstalinea"/>
        <w:numPr>
          <w:ilvl w:val="1"/>
          <w:numId w:val="1"/>
        </w:numPr>
        <w:tabs>
          <w:tab w:val="left" w:pos="824"/>
          <w:tab w:val="left" w:pos="825"/>
        </w:tabs>
        <w:spacing w:before="2" w:line="249" w:lineRule="auto"/>
        <w:ind w:right="316"/>
      </w:pPr>
      <w:r>
        <w:t xml:space="preserve">De afspraken die gezinnen onder begeleiding van de coördinator van </w:t>
      </w:r>
      <w:r w:rsidR="00D37150">
        <w:t>Texelgezinnen</w:t>
      </w:r>
      <w:r>
        <w:t xml:space="preserve"> met elkaar maken, worden vastgelegd. Deze gegevens worden nooit gedeeld met anderen (bijvoorbeeld school of hulpverleners) zonder toestemming van de betrokken personen, tenzij de veiligheid van kinderen in gevaar is (zie huisregel</w:t>
      </w:r>
      <w:r>
        <w:rPr>
          <w:spacing w:val="-14"/>
        </w:rPr>
        <w:t xml:space="preserve"> </w:t>
      </w:r>
      <w:r>
        <w:rPr>
          <w:spacing w:val="2"/>
        </w:rPr>
        <w:t>4)</w:t>
      </w:r>
      <w:r w:rsidR="00A43949">
        <w:rPr>
          <w:spacing w:val="2"/>
        </w:rPr>
        <w:t>.</w:t>
      </w:r>
    </w:p>
    <w:p w14:paraId="1166D063" w14:textId="11F07D64" w:rsidR="00A43949" w:rsidRDefault="00A43949">
      <w:pPr>
        <w:pStyle w:val="Lijstalinea"/>
        <w:numPr>
          <w:ilvl w:val="1"/>
          <w:numId w:val="1"/>
        </w:numPr>
        <w:tabs>
          <w:tab w:val="left" w:pos="824"/>
          <w:tab w:val="left" w:pos="825"/>
        </w:tabs>
        <w:spacing w:before="2" w:line="249" w:lineRule="auto"/>
        <w:ind w:right="316"/>
      </w:pPr>
      <w:r>
        <w:rPr>
          <w:spacing w:val="2"/>
        </w:rPr>
        <w:t xml:space="preserve">Steungezinnen hebben geen direct contact met betrokken hulpverleners. </w:t>
      </w:r>
      <w:r w:rsidR="00416AC3">
        <w:rPr>
          <w:spacing w:val="2"/>
        </w:rPr>
        <w:t>Bij vragen of verwonderpunten ne</w:t>
      </w:r>
      <w:r w:rsidR="00AA1C6B">
        <w:rPr>
          <w:spacing w:val="2"/>
        </w:rPr>
        <w:t xml:space="preserve">emt het steungezin </w:t>
      </w:r>
      <w:r w:rsidR="00416AC3">
        <w:rPr>
          <w:spacing w:val="2"/>
        </w:rPr>
        <w:t>contact op met de coördinator.</w:t>
      </w:r>
    </w:p>
    <w:p w14:paraId="4C328948" w14:textId="4340D714" w:rsidR="004B5EA7" w:rsidRDefault="00D37150">
      <w:pPr>
        <w:pStyle w:val="Lijstalinea"/>
        <w:numPr>
          <w:ilvl w:val="1"/>
          <w:numId w:val="1"/>
        </w:numPr>
        <w:tabs>
          <w:tab w:val="left" w:pos="824"/>
          <w:tab w:val="left" w:pos="825"/>
        </w:tabs>
        <w:spacing w:before="4" w:line="249" w:lineRule="auto"/>
        <w:ind w:right="387"/>
      </w:pPr>
      <w:r>
        <w:t>Texelgezinnen</w:t>
      </w:r>
      <w:r w:rsidR="00DC0DB3">
        <w:t xml:space="preserve"> werkt met een database waarin alle gegevens van gezinnen opgeslagen staan die nodig zijn om goede matches te kunnen maken. Naast NAW-gegevens, emailadres en telefoonnummers bewaren wij informatie van alle gezinnen over: reden van aanmelden, gezinssamenstelling, nationaliteit, spreektaal thuis, opleidingsniveau, werk ouders, geboortedata ouders en kinderen, school van kinderen, verzekering, ouderlijk gezag/voogdij, inzet hulpverlening (naam hulpverlener) en welke gezinnen aan elkaar gekoppeld zijn.</w:t>
      </w:r>
      <w:r w:rsidR="00DC0DB3">
        <w:rPr>
          <w:spacing w:val="-4"/>
        </w:rPr>
        <w:t xml:space="preserve"> </w:t>
      </w:r>
      <w:r w:rsidR="00DC0DB3">
        <w:t>Van</w:t>
      </w:r>
      <w:r w:rsidR="00DC0DB3">
        <w:rPr>
          <w:spacing w:val="-3"/>
        </w:rPr>
        <w:t xml:space="preserve"> </w:t>
      </w:r>
      <w:r w:rsidR="00DC0DB3">
        <w:t>de</w:t>
      </w:r>
      <w:r w:rsidR="00DC0DB3">
        <w:rPr>
          <w:spacing w:val="-5"/>
        </w:rPr>
        <w:t xml:space="preserve"> </w:t>
      </w:r>
      <w:r w:rsidR="00DC0DB3">
        <w:t>gekoppelde</w:t>
      </w:r>
      <w:r w:rsidR="00DC0DB3">
        <w:rPr>
          <w:spacing w:val="-3"/>
        </w:rPr>
        <w:t xml:space="preserve"> </w:t>
      </w:r>
      <w:r w:rsidR="00DC0DB3">
        <w:t>steungezinnen</w:t>
      </w:r>
      <w:r w:rsidR="00DC0DB3">
        <w:rPr>
          <w:spacing w:val="-4"/>
        </w:rPr>
        <w:t xml:space="preserve"> </w:t>
      </w:r>
      <w:r w:rsidR="00DC0DB3">
        <w:t>bewaren</w:t>
      </w:r>
      <w:r w:rsidR="00DC0DB3">
        <w:rPr>
          <w:spacing w:val="-3"/>
        </w:rPr>
        <w:t xml:space="preserve"> </w:t>
      </w:r>
      <w:r w:rsidR="00DC0DB3">
        <w:t>we</w:t>
      </w:r>
      <w:r w:rsidR="00DC0DB3">
        <w:rPr>
          <w:spacing w:val="-5"/>
        </w:rPr>
        <w:t xml:space="preserve"> </w:t>
      </w:r>
      <w:r w:rsidR="00DC0DB3">
        <w:t>de</w:t>
      </w:r>
      <w:r w:rsidR="00DC0DB3">
        <w:rPr>
          <w:spacing w:val="-2"/>
        </w:rPr>
        <w:t xml:space="preserve"> </w:t>
      </w:r>
      <w:proofErr w:type="spellStart"/>
      <w:r w:rsidR="00DC0DB3">
        <w:t>VOG</w:t>
      </w:r>
      <w:r w:rsidR="00037C94">
        <w:rPr>
          <w:rFonts w:ascii="Arial" w:hAnsi="Arial"/>
        </w:rPr>
        <w:t>’s</w:t>
      </w:r>
      <w:proofErr w:type="spellEnd"/>
      <w:r w:rsidR="00DC0DB3">
        <w:rPr>
          <w:rFonts w:ascii="Arial" w:hAnsi="Arial"/>
          <w:spacing w:val="-13"/>
        </w:rPr>
        <w:t xml:space="preserve"> </w:t>
      </w:r>
      <w:r w:rsidR="00DC0DB3">
        <w:t>(Verklaring</w:t>
      </w:r>
      <w:r w:rsidR="00DC0DB3">
        <w:rPr>
          <w:spacing w:val="-4"/>
        </w:rPr>
        <w:t xml:space="preserve"> </w:t>
      </w:r>
      <w:r w:rsidR="00DC0DB3">
        <w:t>Omtrent</w:t>
      </w:r>
      <w:r w:rsidR="00DC0DB3">
        <w:rPr>
          <w:spacing w:val="-5"/>
        </w:rPr>
        <w:t xml:space="preserve"> </w:t>
      </w:r>
      <w:r w:rsidR="00DC0DB3">
        <w:t>Gedrag).</w:t>
      </w:r>
    </w:p>
    <w:p w14:paraId="49C962ED" w14:textId="77777777" w:rsidR="004B5EA7" w:rsidRDefault="00DC0DB3">
      <w:pPr>
        <w:pStyle w:val="Plattetekst"/>
        <w:spacing w:before="5" w:line="249" w:lineRule="auto"/>
        <w:ind w:left="824"/>
      </w:pPr>
      <w:r>
        <w:t>Deze gegevens zijn op aanvraag in te zien. Je ontvangt dan de schermafbeeldingen van de gegevens die we van jouw gezin hebben opgeslagen.</w:t>
      </w:r>
    </w:p>
    <w:p w14:paraId="4DE4FAC9" w14:textId="22875073" w:rsidR="004B5EA7" w:rsidRDefault="003876B6">
      <w:pPr>
        <w:pStyle w:val="Lijstalinea"/>
        <w:numPr>
          <w:ilvl w:val="1"/>
          <w:numId w:val="1"/>
        </w:numPr>
        <w:tabs>
          <w:tab w:val="left" w:pos="824"/>
          <w:tab w:val="left" w:pos="825"/>
        </w:tabs>
        <w:spacing w:before="1" w:line="249" w:lineRule="auto"/>
        <w:ind w:right="518"/>
      </w:pPr>
      <w:r>
        <w:t>Twee</w:t>
      </w:r>
      <w:r w:rsidR="00DC0DB3">
        <w:t xml:space="preserve"> jaar na het laatste contact met een gezin, verwijderen wij de persoonlijke gegevens van dit gezin.</w:t>
      </w:r>
    </w:p>
    <w:p w14:paraId="6475BEF1" w14:textId="77777777" w:rsidR="004B5EA7" w:rsidRDefault="004B5EA7">
      <w:pPr>
        <w:pStyle w:val="Plattetekst"/>
        <w:spacing w:before="6"/>
        <w:rPr>
          <w:sz w:val="19"/>
        </w:rPr>
      </w:pPr>
    </w:p>
    <w:p w14:paraId="142B2029" w14:textId="77777777" w:rsidR="004B5EA7" w:rsidRDefault="00DC0DB3">
      <w:pPr>
        <w:pStyle w:val="Kop1"/>
        <w:numPr>
          <w:ilvl w:val="0"/>
          <w:numId w:val="1"/>
        </w:numPr>
        <w:tabs>
          <w:tab w:val="left" w:pos="473"/>
        </w:tabs>
        <w:ind w:hanging="361"/>
        <w:rPr>
          <w:color w:val="6CC249"/>
        </w:rPr>
      </w:pPr>
      <w:r>
        <w:rPr>
          <w:color w:val="6CC249"/>
        </w:rPr>
        <w:t>We komen in actie bij signalen van onveiligheid en huiselijk</w:t>
      </w:r>
      <w:r>
        <w:rPr>
          <w:color w:val="6CC249"/>
          <w:spacing w:val="-21"/>
        </w:rPr>
        <w:t xml:space="preserve"> </w:t>
      </w:r>
      <w:r>
        <w:rPr>
          <w:color w:val="6CC249"/>
        </w:rPr>
        <w:t>geweld.</w:t>
      </w:r>
    </w:p>
    <w:p w14:paraId="557D7AFE" w14:textId="31CD4B71" w:rsidR="004B5EA7" w:rsidRDefault="00DC0DB3">
      <w:pPr>
        <w:pStyle w:val="Lijstalinea"/>
        <w:numPr>
          <w:ilvl w:val="1"/>
          <w:numId w:val="1"/>
        </w:numPr>
        <w:tabs>
          <w:tab w:val="left" w:pos="824"/>
          <w:tab w:val="left" w:pos="825"/>
        </w:tabs>
        <w:spacing w:before="4" w:line="249" w:lineRule="auto"/>
        <w:ind w:right="131"/>
      </w:pPr>
      <w:r>
        <w:t xml:space="preserve">Kinderen hebben recht op een veilig thuis. </w:t>
      </w:r>
      <w:r w:rsidR="00D37150">
        <w:t>Texelgezinnen</w:t>
      </w:r>
      <w:r>
        <w:t xml:space="preserve"> zoekt steungezinnen die kinderen een liefdevolle en veilige plek bieden. De coördinator van </w:t>
      </w:r>
      <w:r w:rsidR="00D37150">
        <w:t>Texelgezinnen</w:t>
      </w:r>
      <w:r>
        <w:t xml:space="preserve"> maakt daarom uitgebreid kennis met een kandidaat-steungezin. Daarnaast vraagt </w:t>
      </w:r>
      <w:r w:rsidR="00D37150">
        <w:t>Texelgezinnen</w:t>
      </w:r>
      <w:r>
        <w:t xml:space="preserve"> van alle gezinsleden uit het steungezin boven de 18 jaar een Verklaring Omtrent Gedrag</w:t>
      </w:r>
      <w:r w:rsidR="002941DC">
        <w:t xml:space="preserve"> voor het contact en de opvang van kinderen</w:t>
      </w:r>
      <w:r>
        <w:t>. Deze verklaring krijg je alleen, als je in het verleden niet met justitie in aanraking bent</w:t>
      </w:r>
      <w:r>
        <w:rPr>
          <w:spacing w:val="-13"/>
        </w:rPr>
        <w:t xml:space="preserve"> </w:t>
      </w:r>
      <w:r>
        <w:t>geweest.</w:t>
      </w:r>
    </w:p>
    <w:p w14:paraId="49E441A8" w14:textId="05D611B1" w:rsidR="004B5EA7" w:rsidRDefault="00DC0DB3">
      <w:pPr>
        <w:pStyle w:val="Lijstalinea"/>
        <w:numPr>
          <w:ilvl w:val="1"/>
          <w:numId w:val="1"/>
        </w:numPr>
        <w:tabs>
          <w:tab w:val="left" w:pos="824"/>
          <w:tab w:val="left" w:pos="825"/>
        </w:tabs>
        <w:spacing w:before="3" w:line="249" w:lineRule="auto"/>
        <w:ind w:right="426"/>
      </w:pPr>
      <w:r>
        <w:t xml:space="preserve">Ondanks deze zorgvuldige selectie kan er iets misgaan. </w:t>
      </w:r>
      <w:r w:rsidR="00D37150">
        <w:t>Texelgezinnen</w:t>
      </w:r>
      <w:r>
        <w:t xml:space="preserve"> is een onafhankelijke </w:t>
      </w:r>
      <w:r w:rsidR="006B59BC">
        <w:t>organisatie</w:t>
      </w:r>
      <w:r>
        <w:rPr>
          <w:spacing w:val="-4"/>
        </w:rPr>
        <w:t xml:space="preserve"> </w:t>
      </w:r>
      <w:r>
        <w:t>die</w:t>
      </w:r>
      <w:r>
        <w:rPr>
          <w:spacing w:val="-5"/>
        </w:rPr>
        <w:t xml:space="preserve"> </w:t>
      </w:r>
      <w:r>
        <w:t>zelf</w:t>
      </w:r>
      <w:r>
        <w:rPr>
          <w:spacing w:val="-4"/>
        </w:rPr>
        <w:t xml:space="preserve"> </w:t>
      </w:r>
      <w:r>
        <w:t>geen</w:t>
      </w:r>
      <w:r>
        <w:rPr>
          <w:spacing w:val="-3"/>
        </w:rPr>
        <w:t xml:space="preserve"> </w:t>
      </w:r>
      <w:r>
        <w:t>hulp</w:t>
      </w:r>
      <w:r>
        <w:rPr>
          <w:spacing w:val="-4"/>
        </w:rPr>
        <w:t xml:space="preserve"> </w:t>
      </w:r>
      <w:r>
        <w:t>of</w:t>
      </w:r>
      <w:r>
        <w:rPr>
          <w:spacing w:val="-3"/>
        </w:rPr>
        <w:t xml:space="preserve"> </w:t>
      </w:r>
      <w:r>
        <w:t>jeugdzorg</w:t>
      </w:r>
      <w:r>
        <w:rPr>
          <w:spacing w:val="-4"/>
        </w:rPr>
        <w:t xml:space="preserve"> </w:t>
      </w:r>
      <w:r>
        <w:t>biedt,</w:t>
      </w:r>
      <w:r>
        <w:rPr>
          <w:spacing w:val="-2"/>
        </w:rPr>
        <w:t xml:space="preserve"> </w:t>
      </w:r>
      <w:r>
        <w:t>maar</w:t>
      </w:r>
      <w:r>
        <w:rPr>
          <w:spacing w:val="-5"/>
        </w:rPr>
        <w:t xml:space="preserve"> </w:t>
      </w:r>
      <w:r>
        <w:t>bemiddelt</w:t>
      </w:r>
      <w:r>
        <w:rPr>
          <w:spacing w:val="-5"/>
        </w:rPr>
        <w:t xml:space="preserve"> </w:t>
      </w:r>
      <w:r>
        <w:t>tussen</w:t>
      </w:r>
      <w:r>
        <w:rPr>
          <w:spacing w:val="-4"/>
        </w:rPr>
        <w:t xml:space="preserve"> </w:t>
      </w:r>
      <w:r>
        <w:t>gezinnen</w:t>
      </w:r>
      <w:r>
        <w:rPr>
          <w:spacing w:val="-3"/>
        </w:rPr>
        <w:t xml:space="preserve"> </w:t>
      </w:r>
      <w:r>
        <w:t>die</w:t>
      </w:r>
      <w:r>
        <w:rPr>
          <w:spacing w:val="-5"/>
        </w:rPr>
        <w:t xml:space="preserve"> </w:t>
      </w:r>
      <w:r>
        <w:t>hulp</w:t>
      </w:r>
      <w:r>
        <w:rPr>
          <w:spacing w:val="-4"/>
        </w:rPr>
        <w:t xml:space="preserve"> </w:t>
      </w:r>
      <w:r>
        <w:t xml:space="preserve">kunnen gebruiken en gezinnen die deze hulp vrijwillig willen geven. Ouders die steun vragen bij </w:t>
      </w:r>
      <w:r w:rsidR="00D37150">
        <w:t>Texelgezinnen</w:t>
      </w:r>
      <w:r>
        <w:t xml:space="preserve"> blijven zelf verantwoordelijk voor de veiligheid van hun kind als het bij</w:t>
      </w:r>
      <w:r>
        <w:rPr>
          <w:spacing w:val="-31"/>
        </w:rPr>
        <w:t xml:space="preserve"> </w:t>
      </w:r>
      <w:r>
        <w:t>een</w:t>
      </w:r>
    </w:p>
    <w:p w14:paraId="54B7ACA3" w14:textId="77777777" w:rsidR="004B5EA7" w:rsidRDefault="004B5EA7">
      <w:pPr>
        <w:spacing w:line="249" w:lineRule="auto"/>
        <w:sectPr w:rsidR="004B5EA7" w:rsidSect="00AC185B">
          <w:headerReference w:type="default" r:id="rId8"/>
          <w:footerReference w:type="default" r:id="rId9"/>
          <w:type w:val="continuous"/>
          <w:pgSz w:w="11910" w:h="16840"/>
          <w:pgMar w:top="360" w:right="1060" w:bottom="700" w:left="1020" w:header="708" w:footer="509" w:gutter="0"/>
          <w:pgNumType w:start="1"/>
          <w:cols w:space="708"/>
        </w:sectPr>
      </w:pPr>
    </w:p>
    <w:p w14:paraId="2566C48E" w14:textId="77777777" w:rsidR="004B5EA7" w:rsidRDefault="004B5EA7">
      <w:pPr>
        <w:pStyle w:val="Plattetekst"/>
        <w:spacing w:before="5"/>
        <w:rPr>
          <w:sz w:val="28"/>
        </w:rPr>
      </w:pPr>
    </w:p>
    <w:p w14:paraId="728F3F2B" w14:textId="279B3902" w:rsidR="004B5EA7" w:rsidRDefault="00DC0DB3">
      <w:pPr>
        <w:pStyle w:val="Plattetekst"/>
        <w:spacing w:before="56" w:line="249" w:lineRule="auto"/>
        <w:ind w:left="824" w:right="377"/>
      </w:pPr>
      <w:r>
        <w:t xml:space="preserve">steungezin speelt of logeert. Maken zij zich zorgen over de veiligheid binnen het steungezin, dan moeten zij dit melden bij de coördinator van </w:t>
      </w:r>
      <w:r w:rsidR="00D37150">
        <w:t>Texelgezinnen</w:t>
      </w:r>
      <w:r>
        <w:t>.</w:t>
      </w:r>
    </w:p>
    <w:p w14:paraId="7C774EAD" w14:textId="44931D69" w:rsidR="004B5EA7" w:rsidRDefault="00DC0DB3">
      <w:pPr>
        <w:pStyle w:val="Lijstalinea"/>
        <w:numPr>
          <w:ilvl w:val="1"/>
          <w:numId w:val="1"/>
        </w:numPr>
        <w:tabs>
          <w:tab w:val="left" w:pos="824"/>
          <w:tab w:val="left" w:pos="825"/>
        </w:tabs>
        <w:spacing w:before="1" w:line="249" w:lineRule="auto"/>
        <w:ind w:right="156"/>
      </w:pPr>
      <w:r>
        <w:t>Deze meldplicht geldt voor alle gezinnen. Ouders uit het vraag- en steungezin zijn beiden verplicht om</w:t>
      </w:r>
      <w:r>
        <w:rPr>
          <w:spacing w:val="-4"/>
        </w:rPr>
        <w:t xml:space="preserve"> </w:t>
      </w:r>
      <w:r>
        <w:t>bij</w:t>
      </w:r>
      <w:r>
        <w:rPr>
          <w:spacing w:val="-5"/>
        </w:rPr>
        <w:t xml:space="preserve"> </w:t>
      </w:r>
      <w:r>
        <w:t>een vermoeden van</w:t>
      </w:r>
      <w:r>
        <w:rPr>
          <w:spacing w:val="-4"/>
        </w:rPr>
        <w:t xml:space="preserve"> </w:t>
      </w:r>
      <w:r>
        <w:t>onveiligheid</w:t>
      </w:r>
      <w:r>
        <w:rPr>
          <w:spacing w:val="-4"/>
        </w:rPr>
        <w:t xml:space="preserve"> </w:t>
      </w:r>
      <w:r>
        <w:t>of</w:t>
      </w:r>
      <w:r>
        <w:rPr>
          <w:spacing w:val="-4"/>
        </w:rPr>
        <w:t xml:space="preserve"> </w:t>
      </w:r>
      <w:r>
        <w:t>huiselijk</w:t>
      </w:r>
      <w:r>
        <w:rPr>
          <w:spacing w:val="-5"/>
        </w:rPr>
        <w:t xml:space="preserve"> </w:t>
      </w:r>
      <w:r>
        <w:t>geweld</w:t>
      </w:r>
      <w:r>
        <w:rPr>
          <w:spacing w:val="-4"/>
        </w:rPr>
        <w:t xml:space="preserve"> </w:t>
      </w:r>
      <w:r>
        <w:t>binnen</w:t>
      </w:r>
      <w:r>
        <w:rPr>
          <w:spacing w:val="-4"/>
        </w:rPr>
        <w:t xml:space="preserve"> </w:t>
      </w:r>
      <w:r>
        <w:t>24</w:t>
      </w:r>
      <w:r>
        <w:rPr>
          <w:spacing w:val="-4"/>
        </w:rPr>
        <w:t xml:space="preserve"> </w:t>
      </w:r>
      <w:r>
        <w:t>uur</w:t>
      </w:r>
      <w:r>
        <w:rPr>
          <w:spacing w:val="-5"/>
        </w:rPr>
        <w:t xml:space="preserve"> </w:t>
      </w:r>
      <w:r>
        <w:t>contact</w:t>
      </w:r>
      <w:r>
        <w:rPr>
          <w:spacing w:val="-6"/>
        </w:rPr>
        <w:t xml:space="preserve"> </w:t>
      </w:r>
      <w:r>
        <w:t>op te</w:t>
      </w:r>
      <w:r>
        <w:rPr>
          <w:spacing w:val="-2"/>
        </w:rPr>
        <w:t xml:space="preserve"> </w:t>
      </w:r>
      <w:r>
        <w:t>nemen</w:t>
      </w:r>
      <w:r>
        <w:rPr>
          <w:spacing w:val="-4"/>
        </w:rPr>
        <w:t xml:space="preserve"> </w:t>
      </w:r>
      <w:r>
        <w:t>met de coördinator van</w:t>
      </w:r>
      <w:r>
        <w:rPr>
          <w:spacing w:val="-3"/>
        </w:rPr>
        <w:t xml:space="preserve"> </w:t>
      </w:r>
      <w:r w:rsidR="00D37150">
        <w:t>Texelgezinnen</w:t>
      </w:r>
      <w:r>
        <w:t>.</w:t>
      </w:r>
    </w:p>
    <w:p w14:paraId="08123F02" w14:textId="25AB254C" w:rsidR="004B5EA7" w:rsidRDefault="00DC0DB3">
      <w:pPr>
        <w:pStyle w:val="Lijstalinea"/>
        <w:numPr>
          <w:ilvl w:val="1"/>
          <w:numId w:val="1"/>
        </w:numPr>
        <w:tabs>
          <w:tab w:val="left" w:pos="824"/>
          <w:tab w:val="left" w:pos="825"/>
        </w:tabs>
        <w:spacing w:before="3" w:line="249" w:lineRule="auto"/>
        <w:ind w:right="334"/>
      </w:pPr>
      <w:r>
        <w:t>De coördinator zal dit vermoeden nader onderzoeken en zo nodig advies vragen aan de daarvoor aangewezen instelling in de</w:t>
      </w:r>
      <w:r>
        <w:rPr>
          <w:spacing w:val="-6"/>
        </w:rPr>
        <w:t xml:space="preserve"> </w:t>
      </w:r>
      <w:r>
        <w:t>gemeente.</w:t>
      </w:r>
      <w:r w:rsidR="00222030">
        <w:t xml:space="preserve"> </w:t>
      </w:r>
      <w:r w:rsidR="00C038DF">
        <w:t xml:space="preserve">Bij onveiligheid zal de coördinator het contact tussen betreffende vraag- en steungezin </w:t>
      </w:r>
      <w:r w:rsidR="0083605B">
        <w:t xml:space="preserve">verbreken en </w:t>
      </w:r>
      <w:r w:rsidR="001F0DF7">
        <w:t>een</w:t>
      </w:r>
      <w:r w:rsidR="003D5194">
        <w:t xml:space="preserve"> andere</w:t>
      </w:r>
      <w:r w:rsidR="001F0DF7">
        <w:t xml:space="preserve"> passende match </w:t>
      </w:r>
      <w:r w:rsidR="003D5194">
        <w:t xml:space="preserve">voor het </w:t>
      </w:r>
      <w:proofErr w:type="spellStart"/>
      <w:r w:rsidR="003D5194">
        <w:t>het</w:t>
      </w:r>
      <w:proofErr w:type="spellEnd"/>
      <w:r w:rsidR="003D5194">
        <w:t xml:space="preserve"> vraaggezin zoeken.</w:t>
      </w:r>
    </w:p>
    <w:p w14:paraId="3F07E274" w14:textId="787020DA" w:rsidR="004B5EA7" w:rsidRDefault="004B5EA7">
      <w:pPr>
        <w:pStyle w:val="Plattetekst"/>
        <w:rPr>
          <w:sz w:val="23"/>
        </w:rPr>
      </w:pPr>
    </w:p>
    <w:p w14:paraId="2C8754DB" w14:textId="21BCE8F2" w:rsidR="004B5EA7" w:rsidRDefault="00DC0DB3">
      <w:pPr>
        <w:pStyle w:val="Kop1"/>
        <w:numPr>
          <w:ilvl w:val="0"/>
          <w:numId w:val="1"/>
        </w:numPr>
        <w:tabs>
          <w:tab w:val="left" w:pos="469"/>
        </w:tabs>
        <w:spacing w:before="1"/>
        <w:ind w:left="468" w:hanging="361"/>
        <w:rPr>
          <w:color w:val="6CC249"/>
        </w:rPr>
      </w:pPr>
      <w:r>
        <w:rPr>
          <w:color w:val="6CC249"/>
        </w:rPr>
        <w:t>Leven ouders gescheiden, dan is de toestemming van de opvoedende ouder</w:t>
      </w:r>
      <w:r>
        <w:rPr>
          <w:color w:val="6CC249"/>
          <w:spacing w:val="-29"/>
        </w:rPr>
        <w:t xml:space="preserve"> </w:t>
      </w:r>
      <w:r w:rsidR="00FE7B6D">
        <w:rPr>
          <w:color w:val="6CC249"/>
          <w:spacing w:val="-29"/>
        </w:rPr>
        <w:t xml:space="preserve"> </w:t>
      </w:r>
      <w:r>
        <w:rPr>
          <w:color w:val="6CC249"/>
        </w:rPr>
        <w:t>voldoende.</w:t>
      </w:r>
    </w:p>
    <w:p w14:paraId="5ECF31CB" w14:textId="37B794E6" w:rsidR="004B5EA7" w:rsidRDefault="00DC0DB3">
      <w:pPr>
        <w:pStyle w:val="Plattetekst"/>
        <w:spacing w:before="11" w:line="249" w:lineRule="auto"/>
        <w:ind w:left="468" w:right="180"/>
      </w:pPr>
      <w:r>
        <w:t xml:space="preserve">Veel alleenstaande ouders kloppen aan bij </w:t>
      </w:r>
      <w:r w:rsidR="00D37150">
        <w:t>Texelgezinnen</w:t>
      </w:r>
      <w:r>
        <w:t xml:space="preserve">. Daarvoor hebben zij geen toestemming nodig van de andere ouder, ook al delen zij het ouderlijk gezag. </w:t>
      </w:r>
      <w:r w:rsidR="00D37150">
        <w:t>Texelgezinnen</w:t>
      </w:r>
      <w:r>
        <w:t xml:space="preserve"> biedt immers geen hulpverlening, maar steun in het dagelijkse leven. Uiteraard hopen we - in het belang van de kinderen- wel, dat ouders elkaar informeren over de inzet van </w:t>
      </w:r>
      <w:r w:rsidR="00D37150">
        <w:t>Texelgezinnen</w:t>
      </w:r>
      <w:r>
        <w:t>.</w:t>
      </w:r>
    </w:p>
    <w:p w14:paraId="4DB62996" w14:textId="71B5E494" w:rsidR="004B5EA7" w:rsidRDefault="004B5EA7">
      <w:pPr>
        <w:pStyle w:val="Plattetekst"/>
        <w:spacing w:before="4"/>
        <w:rPr>
          <w:sz w:val="17"/>
        </w:rPr>
      </w:pPr>
    </w:p>
    <w:p w14:paraId="60664E76" w14:textId="77777777" w:rsidR="004B5EA7" w:rsidRDefault="00DC0DB3">
      <w:pPr>
        <w:pStyle w:val="Kop1"/>
        <w:numPr>
          <w:ilvl w:val="0"/>
          <w:numId w:val="1"/>
        </w:numPr>
        <w:tabs>
          <w:tab w:val="left" w:pos="473"/>
        </w:tabs>
        <w:ind w:hanging="361"/>
        <w:rPr>
          <w:color w:val="6CC249"/>
        </w:rPr>
      </w:pPr>
      <w:r>
        <w:rPr>
          <w:color w:val="6CC249"/>
        </w:rPr>
        <w:t>Vraag- en steungezinnen hebben een aansprakelijkheidsverzekering</w:t>
      </w:r>
      <w:r>
        <w:rPr>
          <w:color w:val="6CC249"/>
          <w:spacing w:val="-14"/>
        </w:rPr>
        <w:t xml:space="preserve"> </w:t>
      </w:r>
      <w:r>
        <w:rPr>
          <w:color w:val="6CC249"/>
        </w:rPr>
        <w:t>nodig.</w:t>
      </w:r>
    </w:p>
    <w:p w14:paraId="6766F6C7" w14:textId="1629709E" w:rsidR="004B5EA7" w:rsidRDefault="00DC0DB3" w:rsidP="00530B76">
      <w:pPr>
        <w:pStyle w:val="Plattetekst"/>
        <w:spacing w:before="3" w:line="249" w:lineRule="auto"/>
        <w:ind w:left="468"/>
      </w:pPr>
      <w:r>
        <w:t>Zo voorkomen we dat er moeilijkheden of conflicten ontstaan als er schade ontstaat door toedoen van elkaars kinderen.</w:t>
      </w:r>
      <w:r w:rsidR="00530B76">
        <w:t xml:space="preserve"> Daarnaast zijn de vrijwilligers van Texelgezinnen </w:t>
      </w:r>
      <w:hyperlink r:id="rId10" w:history="1">
        <w:r w:rsidR="00530B76" w:rsidRPr="00530B76">
          <w:rPr>
            <w:rStyle w:val="Hyperlink"/>
          </w:rPr>
          <w:t>automatisch verzekerd</w:t>
        </w:r>
      </w:hyperlink>
      <w:r w:rsidR="00BA3ABF">
        <w:t xml:space="preserve"> via de vrijwilligersverzekering van de Gemeente Texel.</w:t>
      </w:r>
    </w:p>
    <w:p w14:paraId="2B8FC00B" w14:textId="77777777" w:rsidR="00530B76" w:rsidRDefault="00530B76" w:rsidP="00530B76">
      <w:pPr>
        <w:pStyle w:val="Plattetekst"/>
        <w:spacing w:before="3" w:line="249" w:lineRule="auto"/>
        <w:ind w:left="468"/>
        <w:rPr>
          <w:sz w:val="17"/>
        </w:rPr>
      </w:pPr>
    </w:p>
    <w:p w14:paraId="74161B70" w14:textId="77777777" w:rsidR="004B5EA7" w:rsidRDefault="00DC0DB3">
      <w:pPr>
        <w:pStyle w:val="Kop1"/>
        <w:numPr>
          <w:ilvl w:val="0"/>
          <w:numId w:val="1"/>
        </w:numPr>
        <w:tabs>
          <w:tab w:val="left" w:pos="473"/>
        </w:tabs>
        <w:ind w:hanging="361"/>
        <w:rPr>
          <w:color w:val="6CC249"/>
        </w:rPr>
      </w:pPr>
      <w:r>
        <w:rPr>
          <w:color w:val="6CC249"/>
        </w:rPr>
        <w:t>Trek aan de bel als je niet tevreden</w:t>
      </w:r>
      <w:r>
        <w:rPr>
          <w:color w:val="6CC249"/>
          <w:spacing w:val="-13"/>
        </w:rPr>
        <w:t xml:space="preserve"> </w:t>
      </w:r>
      <w:r>
        <w:rPr>
          <w:color w:val="6CC249"/>
        </w:rPr>
        <w:t>bent.</w:t>
      </w:r>
    </w:p>
    <w:p w14:paraId="0F278E27" w14:textId="4295F06D" w:rsidR="004B5EA7" w:rsidRDefault="00D37150">
      <w:pPr>
        <w:pStyle w:val="Plattetekst"/>
        <w:spacing w:before="4" w:line="249" w:lineRule="auto"/>
        <w:ind w:left="472"/>
      </w:pPr>
      <w:r>
        <w:t>Texelgezinnen</w:t>
      </w:r>
      <w:r w:rsidR="00DC0DB3">
        <w:t xml:space="preserve"> doet haar best om fijne steungezinnen te vinden die andere ouders willen helpen en ontlasten en die een liefdevolle en veilige plek te bieden hebben voor kinderen uit een ander gezin.</w:t>
      </w:r>
    </w:p>
    <w:p w14:paraId="7B852862" w14:textId="202B92FB" w:rsidR="004B5EA7" w:rsidRDefault="00DC0DB3">
      <w:pPr>
        <w:pStyle w:val="Plattetekst"/>
        <w:spacing w:before="2" w:line="249" w:lineRule="auto"/>
        <w:ind w:left="472" w:right="136"/>
      </w:pPr>
      <w:r>
        <w:t xml:space="preserve">Na de koppeling ondersteunt de coördinator van </w:t>
      </w:r>
      <w:r w:rsidR="00D37150">
        <w:t>Texelgezinnen</w:t>
      </w:r>
      <w:r>
        <w:t xml:space="preserve"> de gezinnen zo goed mogelijk bij het maken van afspraken. Mocht je ontevreden zijn over </w:t>
      </w:r>
      <w:r w:rsidR="00D37150">
        <w:t>Texelgezinnen</w:t>
      </w:r>
      <w:r>
        <w:t xml:space="preserve"> en dat niet kunnen bespreken met de coördinator</w:t>
      </w:r>
      <w:r w:rsidR="002B0602">
        <w:t>en</w:t>
      </w:r>
      <w:r>
        <w:t xml:space="preserve">, dan kun je </w:t>
      </w:r>
      <w:r w:rsidR="004418B6">
        <w:t xml:space="preserve">contact opnemen met </w:t>
      </w:r>
      <w:r>
        <w:t xml:space="preserve">het bestuur van de Stichting </w:t>
      </w:r>
      <w:r w:rsidR="00637733">
        <w:t>Texelgezinnen</w:t>
      </w:r>
      <w:r>
        <w:t xml:space="preserve"> (</w:t>
      </w:r>
      <w:r w:rsidR="00637733">
        <w:t>Jurjen Pieters</w:t>
      </w:r>
      <w:r w:rsidR="00D37150">
        <w:t xml:space="preserve">, </w:t>
      </w:r>
      <w:r w:rsidR="00637733">
        <w:t>voorzitter</w:t>
      </w:r>
      <w:r w:rsidR="00D37150">
        <w:t xml:space="preserve">, </w:t>
      </w:r>
      <w:hyperlink r:id="rId11" w:history="1">
        <w:r w:rsidR="00637733" w:rsidRPr="00B45CBE">
          <w:rPr>
            <w:rStyle w:val="Hyperlink"/>
          </w:rPr>
          <w:t>jurjen@texelgezinnen.nl</w:t>
        </w:r>
      </w:hyperlink>
      <w:r w:rsidR="00637733">
        <w:t>, 0</w:t>
      </w:r>
      <w:r w:rsidR="00D37150">
        <w:t>6-</w:t>
      </w:r>
      <w:r w:rsidR="00637733">
        <w:t>512</w:t>
      </w:r>
      <w:r w:rsidR="002E44D7">
        <w:t xml:space="preserve"> </w:t>
      </w:r>
      <w:r w:rsidR="00637733">
        <w:t>11 069</w:t>
      </w:r>
      <w:r>
        <w:t>).</w:t>
      </w:r>
    </w:p>
    <w:p w14:paraId="3E6B3CF9" w14:textId="6E52495B" w:rsidR="004B5EA7" w:rsidRDefault="00DC0DB3">
      <w:pPr>
        <w:pStyle w:val="Plattetekst"/>
        <w:spacing w:before="2" w:line="249" w:lineRule="auto"/>
        <w:ind w:left="472" w:right="532"/>
      </w:pPr>
      <w:r>
        <w:t>Je kunt bij gevoelige kwesties ook contact opnemen met onze onafhankelijke vertrouwenspersoon (</w:t>
      </w:r>
      <w:r w:rsidR="008F67F4">
        <w:t>Willem Vos, 06 22 99 48 09</w:t>
      </w:r>
      <w:r>
        <w:t>).</w:t>
      </w:r>
    </w:p>
    <w:p w14:paraId="7925BFCE" w14:textId="77777777" w:rsidR="0029458C" w:rsidRDefault="0029458C">
      <w:pPr>
        <w:pStyle w:val="Plattetekst"/>
        <w:spacing w:before="2" w:line="249" w:lineRule="auto"/>
        <w:ind w:left="472" w:right="532"/>
      </w:pPr>
    </w:p>
    <w:p w14:paraId="61E2FE12" w14:textId="66D56160" w:rsidR="004B5EA7" w:rsidRDefault="00012FF4">
      <w:pPr>
        <w:spacing w:before="56"/>
        <w:ind w:left="112" w:right="148"/>
        <w:rPr>
          <w:i/>
        </w:rPr>
      </w:pPr>
      <w:r>
        <w:rPr>
          <w:i/>
        </w:rPr>
        <w:t xml:space="preserve">Door akkoord te geven op de mail </w:t>
      </w:r>
      <w:r w:rsidR="00F538AC">
        <w:rPr>
          <w:i/>
        </w:rPr>
        <w:t xml:space="preserve">geven betrokkenen aan, dat ze </w:t>
      </w:r>
      <w:r w:rsidR="00DC0DB3">
        <w:rPr>
          <w:i/>
        </w:rPr>
        <w:t xml:space="preserve">de huisregels </w:t>
      </w:r>
      <w:r w:rsidR="00A77686">
        <w:rPr>
          <w:i/>
        </w:rPr>
        <w:t xml:space="preserve">en </w:t>
      </w:r>
      <w:r w:rsidR="009C10AF">
        <w:rPr>
          <w:i/>
        </w:rPr>
        <w:t xml:space="preserve">het veiligheidsprotocol </w:t>
      </w:r>
      <w:r w:rsidR="00DC0DB3">
        <w:rPr>
          <w:i/>
        </w:rPr>
        <w:t>gelezen</w:t>
      </w:r>
      <w:r w:rsidR="00F538AC">
        <w:rPr>
          <w:i/>
        </w:rPr>
        <w:t xml:space="preserve"> hebben</w:t>
      </w:r>
      <w:r w:rsidR="00DC0DB3">
        <w:rPr>
          <w:i/>
        </w:rPr>
        <w:t xml:space="preserve">, </w:t>
      </w:r>
      <w:r w:rsidR="008024AD">
        <w:rPr>
          <w:i/>
        </w:rPr>
        <w:t xml:space="preserve">deze </w:t>
      </w:r>
      <w:r w:rsidR="00DC0DB3">
        <w:rPr>
          <w:i/>
        </w:rPr>
        <w:t xml:space="preserve">onderschrijven  en </w:t>
      </w:r>
      <w:r w:rsidR="00D37150">
        <w:rPr>
          <w:i/>
        </w:rPr>
        <w:t>Texelgezinnen</w:t>
      </w:r>
      <w:r w:rsidR="00DC0DB3">
        <w:rPr>
          <w:i/>
        </w:rPr>
        <w:t xml:space="preserve"> toestemming </w:t>
      </w:r>
      <w:r w:rsidR="008024AD">
        <w:rPr>
          <w:i/>
        </w:rPr>
        <w:t xml:space="preserve">geven </w:t>
      </w:r>
      <w:r w:rsidR="00DC0DB3">
        <w:rPr>
          <w:i/>
        </w:rPr>
        <w:t>om de genoemde persoonsgegevens (zie 3) te</w:t>
      </w:r>
      <w:r w:rsidR="00DC0DB3">
        <w:rPr>
          <w:i/>
          <w:spacing w:val="-13"/>
        </w:rPr>
        <w:t xml:space="preserve"> </w:t>
      </w:r>
      <w:r w:rsidR="00DC0DB3">
        <w:rPr>
          <w:i/>
        </w:rPr>
        <w:t>bewaren.</w:t>
      </w:r>
    </w:p>
    <w:p w14:paraId="5C39E09D" w14:textId="4918F203" w:rsidR="004B5EA7" w:rsidRDefault="004B5EA7">
      <w:pPr>
        <w:pStyle w:val="Plattetekst"/>
        <w:spacing w:before="11"/>
        <w:rPr>
          <w:i/>
          <w:sz w:val="19"/>
        </w:rPr>
      </w:pPr>
    </w:p>
    <w:sectPr w:rsidR="004B5EA7">
      <w:headerReference w:type="default" r:id="rId12"/>
      <w:pgSz w:w="11910" w:h="16840"/>
      <w:pgMar w:top="1580" w:right="1060" w:bottom="700" w:left="1020" w:header="0" w:footer="5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D8F887" w14:textId="77777777" w:rsidR="00183581" w:rsidRDefault="00183581">
      <w:r>
        <w:separator/>
      </w:r>
    </w:p>
  </w:endnote>
  <w:endnote w:type="continuationSeparator" w:id="0">
    <w:p w14:paraId="24E2D42E" w14:textId="77777777" w:rsidR="00183581" w:rsidRDefault="001835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Kartika">
    <w:charset w:val="00"/>
    <w:family w:val="roman"/>
    <w:pitch w:val="variable"/>
    <w:sig w:usb0="00800003" w:usb1="00000000" w:usb2="00000000" w:usb3="00000000" w:csb0="00000001" w:csb1="00000000"/>
  </w:font>
  <w:font w:name="Carlito">
    <w:altName w:val="Calibr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209CF" w14:textId="1D91B8E5" w:rsidR="004B5EA7" w:rsidRDefault="0026675D">
    <w:pPr>
      <w:pStyle w:val="Plattetekst"/>
      <w:spacing w:line="14" w:lineRule="auto"/>
      <w:rPr>
        <w:sz w:val="20"/>
      </w:rPr>
    </w:pPr>
    <w:r>
      <w:rPr>
        <w:noProof/>
      </w:rPr>
      <mc:AlternateContent>
        <mc:Choice Requires="wps">
          <w:drawing>
            <wp:anchor distT="0" distB="0" distL="114300" distR="114300" simplePos="0" relativeHeight="487534080" behindDoc="1" locked="0" layoutInCell="1" allowOverlap="1" wp14:anchorId="4A1B7FD0" wp14:editId="6A42BE77">
              <wp:simplePos x="0" y="0"/>
              <wp:positionH relativeFrom="page">
                <wp:posOffset>706755</wp:posOffset>
              </wp:positionH>
              <wp:positionV relativeFrom="page">
                <wp:posOffset>10215880</wp:posOffset>
              </wp:positionV>
              <wp:extent cx="2538730" cy="149860"/>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8730" cy="149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624FDF" w14:textId="50B2DD2A" w:rsidR="004B5EA7" w:rsidRDefault="00DC0DB3">
                          <w:pPr>
                            <w:spacing w:line="183" w:lineRule="exact"/>
                            <w:ind w:left="20"/>
                            <w:rPr>
                              <w:sz w:val="16"/>
                            </w:rPr>
                          </w:pPr>
                          <w:r>
                            <w:rPr>
                              <w:sz w:val="16"/>
                            </w:rPr>
                            <w:t>Huisregels</w:t>
                          </w:r>
                          <w:r w:rsidR="00D37150">
                            <w:rPr>
                              <w:sz w:val="16"/>
                            </w:rPr>
                            <w:t xml:space="preserve"> Texelgezinnen</w:t>
                          </w:r>
                          <w:r>
                            <w:rPr>
                              <w:sz w:val="16"/>
                            </w:rPr>
                            <w:t xml:space="preserve"> | </w:t>
                          </w:r>
                          <w:r w:rsidR="00D37150">
                            <w:rPr>
                              <w:sz w:val="16"/>
                            </w:rPr>
                            <w:t>202</w:t>
                          </w:r>
                          <w:r w:rsidR="002970DE">
                            <w:rPr>
                              <w:sz w:val="16"/>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1B7FD0" id="_x0000_t202" coordsize="21600,21600" o:spt="202" path="m,l,21600r21600,l21600,xe">
              <v:stroke joinstyle="miter"/>
              <v:path gradientshapeok="t" o:connecttype="rect"/>
            </v:shapetype>
            <v:shape id="Text Box 2" o:spid="_x0000_s1026" type="#_x0000_t202" style="position:absolute;margin-left:55.65pt;margin-top:804.4pt;width:199.9pt;height:11.8pt;z-index:-15782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OB1wEAAJEDAAAOAAAAZHJzL2Uyb0RvYy54bWysU9tu2zAMfR+wfxD0vjhJty4z4hRdiw4D&#10;ugvQ7gNkWbKN2aJGKrGzrx8lx+m2vg17EWiSOjrnkN5ejX0nDgapBVfI1WIphXEaqtbVhfz2ePdq&#10;IwUF5SrVgTOFPBqSV7uXL7aDz80aGugqg4JBHOWDL2QTgs+zjHRjekUL8MZx0QL2KvAn1lmFamD0&#10;vsvWy+VlNgBWHkEbIs7eTkW5S/jWGh2+WEsmiK6QzC2kE9NZxjPbbVVeo/JNq0801D+w6FXr+NEz&#10;1K0KSuyxfQbVtxqBwIaFhj4Da1ttkgZWs1r+peahUd4kLWwO+bNN9P9g9efDg/+KIozvYeQBJhHk&#10;70F/J+HgplGuNteIMDRGVfzwKlqWDZ7y09VoNeUUQcrhE1Q8ZLUPkIBGi310hXUKRucBHM+mmzEI&#10;zcn1m4vN2wsuaa6tXr/bXKapZCqfb3uk8MFAL2JQSOShJnR1uKcQ2ah8bomPObhruy4NtnN/JLgx&#10;ZhL7SHiiHsZy5O6oooTqyDoQpj3hveagAfwpxcA7Ukj6sVdopOg+OvYiLtQc4ByUc6Cc5quFDFJM&#10;4U2YFm/vsa0bRp7cdnDNftk2SXliceLJc08KTzsaF+v379T19CftfgEAAP//AwBQSwMEFAAGAAgA&#10;AAAhACsN9mneAAAADQEAAA8AAABkcnMvZG93bnJldi54bWxMT8tOwzAQvCPxD9YicaNOWohKiFNV&#10;CE5IiDQcODrxNrEar0PstuHv2Z7gtvPQ7Eyxmd0gTjgF60lBukhAILXeWOoUfNavd2sQIWoyevCE&#10;Cn4wwKa8vip0bvyZKjztYic4hEKuFfQxjrmUoe3R6bDwIxJrez85HRlOnTSTPnO4G+QySTLptCX+&#10;0OsRn3tsD7ujU7D9ourFfr83H9W+snX9mNBbdlDq9mbePoGIOMc/M1zqc3UouVPjj2SCGBin6Yqt&#10;fGTJmkew5YE5EM2FWi3vQZaF/L+i/AUAAP//AwBQSwECLQAUAAYACAAAACEAtoM4kv4AAADhAQAA&#10;EwAAAAAAAAAAAAAAAAAAAAAAW0NvbnRlbnRfVHlwZXNdLnhtbFBLAQItABQABgAIAAAAIQA4/SH/&#10;1gAAAJQBAAALAAAAAAAAAAAAAAAAAC8BAABfcmVscy8ucmVsc1BLAQItABQABgAIAAAAIQD/hqOB&#10;1wEAAJEDAAAOAAAAAAAAAAAAAAAAAC4CAABkcnMvZTJvRG9jLnhtbFBLAQItABQABgAIAAAAIQAr&#10;DfZp3gAAAA0BAAAPAAAAAAAAAAAAAAAAADEEAABkcnMvZG93bnJldi54bWxQSwUGAAAAAAQABADz&#10;AAAAPAUAAAAA&#10;" filled="f" stroked="f">
              <v:textbox inset="0,0,0,0">
                <w:txbxContent>
                  <w:p w14:paraId="42624FDF" w14:textId="50B2DD2A" w:rsidR="004B5EA7" w:rsidRDefault="00DC0DB3">
                    <w:pPr>
                      <w:spacing w:line="183" w:lineRule="exact"/>
                      <w:ind w:left="20"/>
                      <w:rPr>
                        <w:sz w:val="16"/>
                      </w:rPr>
                    </w:pPr>
                    <w:r>
                      <w:rPr>
                        <w:sz w:val="16"/>
                      </w:rPr>
                      <w:t>Huisregels</w:t>
                    </w:r>
                    <w:r w:rsidR="00D37150">
                      <w:rPr>
                        <w:sz w:val="16"/>
                      </w:rPr>
                      <w:t xml:space="preserve"> Texelgezinnen</w:t>
                    </w:r>
                    <w:r>
                      <w:rPr>
                        <w:sz w:val="16"/>
                      </w:rPr>
                      <w:t xml:space="preserve"> | </w:t>
                    </w:r>
                    <w:r w:rsidR="00D37150">
                      <w:rPr>
                        <w:sz w:val="16"/>
                      </w:rPr>
                      <w:t>202</w:t>
                    </w:r>
                    <w:r w:rsidR="002970DE">
                      <w:rPr>
                        <w:sz w:val="16"/>
                      </w:rPr>
                      <w:t>6</w:t>
                    </w:r>
                  </w:p>
                </w:txbxContent>
              </v:textbox>
              <w10:wrap anchorx="page" anchory="page"/>
            </v:shape>
          </w:pict>
        </mc:Fallback>
      </mc:AlternateContent>
    </w:r>
    <w:r>
      <w:rPr>
        <w:noProof/>
      </w:rPr>
      <mc:AlternateContent>
        <mc:Choice Requires="wps">
          <w:drawing>
            <wp:anchor distT="0" distB="0" distL="114300" distR="114300" simplePos="0" relativeHeight="487533568" behindDoc="1" locked="0" layoutInCell="1" allowOverlap="1" wp14:anchorId="0AF3E817" wp14:editId="076B12FC">
              <wp:simplePos x="0" y="0"/>
              <wp:positionH relativeFrom="page">
                <wp:posOffset>701040</wp:posOffset>
              </wp:positionH>
              <wp:positionV relativeFrom="page">
                <wp:posOffset>10189845</wp:posOffset>
              </wp:positionV>
              <wp:extent cx="5930265" cy="5080"/>
              <wp:effectExtent l="0" t="0" r="0" b="0"/>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30265" cy="508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0A350C" id="Rectangle 3" o:spid="_x0000_s1026" style="position:absolute;margin-left:55.2pt;margin-top:802.35pt;width:466.95pt;height:.4pt;z-index:-15782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6VZ5QEAALMDAAAOAAAAZHJzL2Uyb0RvYy54bWysU9Fu0zAUfUfiHyy/06SlHVvUdJo6DSEN&#10;hjT4gFvHSSwcX3PtNi1fz7XbdRW8IfJg+frax+ccnyxv94MVO03BoKvldFJKoZ3Cxriult+/Pby7&#10;li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5v35exq&#10;IYXi3qK8zi9RQPVy1lOIHzUOIk1qSfyQGRt2jyEmLlC9bMnc0ZrmwVibC+o2a0tiB+nR85fps8TL&#10;bdalzQ7TsSNiWskik64UoVBtsDmwRsJjcjjpPOmRfkkxcmpqGX5ugbQU9pNjn26m83mKWS7miw8z&#10;Luiys7nsgFMMVcsoxXG6jsdobj2Zruebplm0wzv2tjVZ+CurE1lORvbjlOIUvcs673r911a/AQAA&#10;//8DAFBLAwQUAAYACAAAACEAMX27IuEAAAAOAQAADwAAAGRycy9kb3ducmV2LnhtbEyPwU7DMBBE&#10;70j8g7VI3Kjd4pQS4lQUiSMSLRzozYmXJGq8DrbbBr4etxe47eyOZt8Uy9H27IA+dI4UTCcCGFLt&#10;TEeNgve355sFsBA1Gd07QgXfGGBZXl4UOjfuSGs8bGLDUgiFXCtoYxxyzkPdotVh4gakdPt03uqY&#10;pG+48fqYwm3PZ0LMudUdpQ+tHvCpxXq32VsFq/vF6utV0svPutri9qPaZTMvlLq+Gh8fgEUc458Z&#10;TvgJHcrEVLk9mcD6pKdCJmsa5kLeATtZhJS3wKrzLsuAlwX/X6P8BQAA//8DAFBLAQItABQABgAI&#10;AAAAIQC2gziS/gAAAOEBAAATAAAAAAAAAAAAAAAAAAAAAABbQ29udGVudF9UeXBlc10ueG1sUEsB&#10;Ai0AFAAGAAgAAAAhADj9If/WAAAAlAEAAAsAAAAAAAAAAAAAAAAALwEAAF9yZWxzLy5yZWxzUEsB&#10;Ai0AFAAGAAgAAAAhAKlfpVnlAQAAswMAAA4AAAAAAAAAAAAAAAAALgIAAGRycy9lMm9Eb2MueG1s&#10;UEsBAi0AFAAGAAgAAAAhADF9uyLhAAAADgEAAA8AAAAAAAAAAAAAAAAAPwQAAGRycy9kb3ducmV2&#10;LnhtbFBLBQYAAAAABAAEAPMAAABNBQAAAAA=&#10;" fillcolor="black" stroked="f">
              <w10:wrap anchorx="page" anchory="page"/>
            </v:rect>
          </w:pict>
        </mc:Fallback>
      </mc:AlternateContent>
    </w:r>
    <w:r>
      <w:rPr>
        <w:noProof/>
      </w:rPr>
      <mc:AlternateContent>
        <mc:Choice Requires="wps">
          <w:drawing>
            <wp:anchor distT="0" distB="0" distL="114300" distR="114300" simplePos="0" relativeHeight="487534592" behindDoc="1" locked="0" layoutInCell="1" allowOverlap="1" wp14:anchorId="1C033704" wp14:editId="25343092">
              <wp:simplePos x="0" y="0"/>
              <wp:positionH relativeFrom="page">
                <wp:posOffset>6392545</wp:posOffset>
              </wp:positionH>
              <wp:positionV relativeFrom="page">
                <wp:posOffset>10215880</wp:posOffset>
              </wp:positionV>
              <wp:extent cx="128270" cy="1270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270"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D39526" w14:textId="77777777" w:rsidR="004B5EA7" w:rsidRDefault="00DC0DB3">
                          <w:pPr>
                            <w:spacing w:line="183" w:lineRule="exact"/>
                            <w:ind w:left="60"/>
                            <w:rPr>
                              <w:sz w:val="16"/>
                            </w:rPr>
                          </w:pPr>
                          <w:r>
                            <w:fldChar w:fldCharType="begin"/>
                          </w:r>
                          <w:r>
                            <w:rPr>
                              <w:sz w:val="16"/>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033704" id="Text Box 1" o:spid="_x0000_s1027" type="#_x0000_t202" style="position:absolute;margin-left:503.35pt;margin-top:804.4pt;width:10.1pt;height:10pt;z-index:-15781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NTF1AEAAJcDAAAOAAAAZHJzL2Uyb0RvYy54bWysU01v1DAQvSPxHyzf2WT3AFW02aq0KkIq&#10;H1LhBziOk1gkHjPj3WT59YydZAv0VnGxxh77zXtvxvvraejFySBZcKXcbnIpjNNQW9eW8vu3+zdX&#10;UlBQrlY9OFPKsyF5fXj9aj/6wuygg742KBjEUTH6UnYh+CLLSHdmULQBbxwnG8BBBd5im9WoRkYf&#10;+myX52+zEbD2CNoQ8endnJSHhN80RocvTUMmiL6UzC2kFdNaxTU77FXRovKd1QsN9QIWg7KOi16g&#10;7lRQ4oj2GdRgNQJBEzYahgyaxmqTNLCabf6PmsdOeZO0sDnkLzbR/4PVn0+P/iuKML2HiRuYRJB/&#10;AP2DhIPbTrnW3CDC2BlVc+FttCwbPRXL02g1FRRBqvET1NxkdQyQgKYGh+gK6xSMzg04X0w3UxA6&#10;ltxd7d5xRnNqy1GempKpYn3skcIHA4OIQSmRe5rA1emBQiSjivVKrOXg3vZ96mvv/jrgi/EkkY98&#10;Z+ZhqiZh60VZ1FJBfWY1CPO08HRz0AH+kmLkSSkl/TwqNFL0Hx07EsdqDXANqjVQTvPTUgYp5vA2&#10;zON39GjbjpFnzx3csGuNTYqeWCx0uftJ6DKpcbz+3KdbT//p8BsAAP//AwBQSwMEFAAGAAgAAAAh&#10;AEutgXXeAAAADwEAAA8AAABkcnMvZG93bnJldi54bWxMTz1PwzAQ3ZH4D9YhsVGbDKENcaoKwYSE&#10;SNOB0YmvSdT4HGK3Df+eywTbvQ+9ey/fzm4QF5xC70nD40qBQGq87anVcKjeHtYgQjRkzeAJNfxg&#10;gG1xe5ObzPorlXjZx1ZwCIXMaOhiHDMpQ9OhM2HlRyTWjn5yJjKcWmknc+VwN8hEqVQ60xN/6MyI&#10;Lx02p/3Zadh9Ufnaf3/Un+Wx7Ktqo+g9PWl9fzfvnkFEnOOfGZb6XB0K7lT7M9kgBsac/sRevlK1&#10;5hWLRyXpBkS9cAlzssjl/x3FLwAAAP//AwBQSwECLQAUAAYACAAAACEAtoM4kv4AAADhAQAAEwAA&#10;AAAAAAAAAAAAAAAAAAAAW0NvbnRlbnRfVHlwZXNdLnhtbFBLAQItABQABgAIAAAAIQA4/SH/1gAA&#10;AJQBAAALAAAAAAAAAAAAAAAAAC8BAABfcmVscy8ucmVsc1BLAQItABQABgAIAAAAIQBNwNTF1AEA&#10;AJcDAAAOAAAAAAAAAAAAAAAAAC4CAABkcnMvZTJvRG9jLnhtbFBLAQItABQABgAIAAAAIQBLrYF1&#10;3gAAAA8BAAAPAAAAAAAAAAAAAAAAAC4EAABkcnMvZG93bnJldi54bWxQSwUGAAAAAAQABADzAAAA&#10;OQUAAAAA&#10;" filled="f" stroked="f">
              <v:textbox inset="0,0,0,0">
                <w:txbxContent>
                  <w:p w14:paraId="7DD39526" w14:textId="77777777" w:rsidR="004B5EA7" w:rsidRDefault="00DC0DB3">
                    <w:pPr>
                      <w:spacing w:line="183" w:lineRule="exact"/>
                      <w:ind w:left="60"/>
                      <w:rPr>
                        <w:sz w:val="16"/>
                      </w:rPr>
                    </w:pPr>
                    <w:r>
                      <w:fldChar w:fldCharType="begin"/>
                    </w:r>
                    <w:r>
                      <w:rPr>
                        <w:sz w:val="16"/>
                      </w:rP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D95C9B" w14:textId="77777777" w:rsidR="00183581" w:rsidRDefault="00183581">
      <w:r>
        <w:separator/>
      </w:r>
    </w:p>
  </w:footnote>
  <w:footnote w:type="continuationSeparator" w:id="0">
    <w:p w14:paraId="104A9181" w14:textId="77777777" w:rsidR="00183581" w:rsidRDefault="001835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4A665" w14:textId="5B03E08C" w:rsidR="00D37150" w:rsidRDefault="00B73340">
    <w:pPr>
      <w:pStyle w:val="Koptekst"/>
    </w:pPr>
    <w:r>
      <w:rPr>
        <w:noProof/>
      </w:rPr>
      <w:drawing>
        <wp:anchor distT="0" distB="0" distL="114300" distR="114300" simplePos="0" relativeHeight="487535616" behindDoc="0" locked="0" layoutInCell="1" allowOverlap="1" wp14:anchorId="3ECA5238" wp14:editId="50D027E3">
          <wp:simplePos x="0" y="0"/>
          <wp:positionH relativeFrom="column">
            <wp:posOffset>4804410</wp:posOffset>
          </wp:positionH>
          <wp:positionV relativeFrom="paragraph">
            <wp:posOffset>-220980</wp:posOffset>
          </wp:positionV>
          <wp:extent cx="1363980" cy="961390"/>
          <wp:effectExtent l="0" t="0" r="0"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pic:cNvPicPr/>
                </pic:nvPicPr>
                <pic:blipFill>
                  <a:blip r:embed="rId1">
                    <a:extLst>
                      <a:ext uri="{28A0092B-C50C-407E-A947-70E740481C1C}">
                        <a14:useLocalDpi xmlns:a14="http://schemas.microsoft.com/office/drawing/2010/main" val="0"/>
                      </a:ext>
                    </a:extLst>
                  </a:blip>
                  <a:stretch>
                    <a:fillRect/>
                  </a:stretch>
                </pic:blipFill>
                <pic:spPr>
                  <a:xfrm>
                    <a:off x="0" y="0"/>
                    <a:ext cx="1363980" cy="96139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F5316" w14:textId="77777777" w:rsidR="001E0BEB" w:rsidRDefault="001E0BEB">
    <w:pPr>
      <w:pStyle w:val="Koptekst"/>
    </w:pPr>
    <w:r>
      <w:rPr>
        <w:noProof/>
      </w:rPr>
      <w:drawing>
        <wp:anchor distT="0" distB="0" distL="114300" distR="114300" simplePos="0" relativeHeight="487537664" behindDoc="0" locked="0" layoutInCell="1" allowOverlap="1" wp14:anchorId="03932499" wp14:editId="3EEFBE80">
          <wp:simplePos x="0" y="0"/>
          <wp:positionH relativeFrom="column">
            <wp:posOffset>4834890</wp:posOffset>
          </wp:positionH>
          <wp:positionV relativeFrom="paragraph">
            <wp:posOffset>175260</wp:posOffset>
          </wp:positionV>
          <wp:extent cx="1363980" cy="961390"/>
          <wp:effectExtent l="0" t="0" r="0" b="0"/>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pic:cNvPicPr/>
                </pic:nvPicPr>
                <pic:blipFill>
                  <a:blip r:embed="rId1">
                    <a:extLst>
                      <a:ext uri="{28A0092B-C50C-407E-A947-70E740481C1C}">
                        <a14:useLocalDpi xmlns:a14="http://schemas.microsoft.com/office/drawing/2010/main" val="0"/>
                      </a:ext>
                    </a:extLst>
                  </a:blip>
                  <a:stretch>
                    <a:fillRect/>
                  </a:stretch>
                </pic:blipFill>
                <pic:spPr>
                  <a:xfrm>
                    <a:off x="0" y="0"/>
                    <a:ext cx="1363980" cy="96139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B34C89"/>
    <w:multiLevelType w:val="hybridMultilevel"/>
    <w:tmpl w:val="B4E42286"/>
    <w:lvl w:ilvl="0" w:tplc="E9529010">
      <w:start w:val="1"/>
      <w:numFmt w:val="decimal"/>
      <w:lvlText w:val="%1."/>
      <w:lvlJc w:val="left"/>
      <w:pPr>
        <w:ind w:left="472" w:hanging="360"/>
        <w:jc w:val="left"/>
      </w:pPr>
      <w:rPr>
        <w:rFonts w:hint="default"/>
        <w:b/>
        <w:bCs/>
        <w:i/>
        <w:spacing w:val="-10"/>
        <w:w w:val="100"/>
        <w:lang w:val="nl-NL" w:eastAsia="en-US" w:bidi="ar-SA"/>
      </w:rPr>
    </w:lvl>
    <w:lvl w:ilvl="1" w:tplc="58DAFC7C">
      <w:numFmt w:val="bullet"/>
      <w:lvlText w:val=""/>
      <w:lvlJc w:val="left"/>
      <w:pPr>
        <w:ind w:left="824" w:hanging="356"/>
      </w:pPr>
      <w:rPr>
        <w:rFonts w:ascii="Wingdings" w:eastAsia="Wingdings" w:hAnsi="Wingdings" w:cs="Wingdings" w:hint="default"/>
        <w:w w:val="100"/>
        <w:sz w:val="22"/>
        <w:szCs w:val="22"/>
        <w:lang w:val="nl-NL" w:eastAsia="en-US" w:bidi="ar-SA"/>
      </w:rPr>
    </w:lvl>
    <w:lvl w:ilvl="2" w:tplc="CD7A794E">
      <w:numFmt w:val="bullet"/>
      <w:lvlText w:val="•"/>
      <w:lvlJc w:val="left"/>
      <w:pPr>
        <w:ind w:left="1820" w:hanging="356"/>
      </w:pPr>
      <w:rPr>
        <w:rFonts w:hint="default"/>
        <w:lang w:val="nl-NL" w:eastAsia="en-US" w:bidi="ar-SA"/>
      </w:rPr>
    </w:lvl>
    <w:lvl w:ilvl="3" w:tplc="030C3072">
      <w:numFmt w:val="bullet"/>
      <w:lvlText w:val="•"/>
      <w:lvlJc w:val="left"/>
      <w:pPr>
        <w:ind w:left="2821" w:hanging="356"/>
      </w:pPr>
      <w:rPr>
        <w:rFonts w:hint="default"/>
        <w:lang w:val="nl-NL" w:eastAsia="en-US" w:bidi="ar-SA"/>
      </w:rPr>
    </w:lvl>
    <w:lvl w:ilvl="4" w:tplc="159EBACA">
      <w:numFmt w:val="bullet"/>
      <w:lvlText w:val="•"/>
      <w:lvlJc w:val="left"/>
      <w:pPr>
        <w:ind w:left="3822" w:hanging="356"/>
      </w:pPr>
      <w:rPr>
        <w:rFonts w:hint="default"/>
        <w:lang w:val="nl-NL" w:eastAsia="en-US" w:bidi="ar-SA"/>
      </w:rPr>
    </w:lvl>
    <w:lvl w:ilvl="5" w:tplc="664846BE">
      <w:numFmt w:val="bullet"/>
      <w:lvlText w:val="•"/>
      <w:lvlJc w:val="left"/>
      <w:pPr>
        <w:ind w:left="4823" w:hanging="356"/>
      </w:pPr>
      <w:rPr>
        <w:rFonts w:hint="default"/>
        <w:lang w:val="nl-NL" w:eastAsia="en-US" w:bidi="ar-SA"/>
      </w:rPr>
    </w:lvl>
    <w:lvl w:ilvl="6" w:tplc="72CC6158">
      <w:numFmt w:val="bullet"/>
      <w:lvlText w:val="•"/>
      <w:lvlJc w:val="left"/>
      <w:pPr>
        <w:ind w:left="5824" w:hanging="356"/>
      </w:pPr>
      <w:rPr>
        <w:rFonts w:hint="default"/>
        <w:lang w:val="nl-NL" w:eastAsia="en-US" w:bidi="ar-SA"/>
      </w:rPr>
    </w:lvl>
    <w:lvl w:ilvl="7" w:tplc="05E09F06">
      <w:numFmt w:val="bullet"/>
      <w:lvlText w:val="•"/>
      <w:lvlJc w:val="left"/>
      <w:pPr>
        <w:ind w:left="6825" w:hanging="356"/>
      </w:pPr>
      <w:rPr>
        <w:rFonts w:hint="default"/>
        <w:lang w:val="nl-NL" w:eastAsia="en-US" w:bidi="ar-SA"/>
      </w:rPr>
    </w:lvl>
    <w:lvl w:ilvl="8" w:tplc="5666040E">
      <w:numFmt w:val="bullet"/>
      <w:lvlText w:val="•"/>
      <w:lvlJc w:val="left"/>
      <w:pPr>
        <w:ind w:left="7826" w:hanging="356"/>
      </w:pPr>
      <w:rPr>
        <w:rFonts w:hint="default"/>
        <w:lang w:val="nl-NL" w:eastAsia="en-US" w:bidi="ar-SA"/>
      </w:rPr>
    </w:lvl>
  </w:abstractNum>
  <w:num w:numId="1" w16cid:durableId="12160416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5EA7"/>
    <w:rsid w:val="00012FF4"/>
    <w:rsid w:val="00037C94"/>
    <w:rsid w:val="00060A88"/>
    <w:rsid w:val="00080690"/>
    <w:rsid w:val="000962A4"/>
    <w:rsid w:val="000B68D4"/>
    <w:rsid w:val="000C6B8B"/>
    <w:rsid w:val="001074AE"/>
    <w:rsid w:val="00142BF8"/>
    <w:rsid w:val="001623B0"/>
    <w:rsid w:val="00183581"/>
    <w:rsid w:val="001A40E4"/>
    <w:rsid w:val="001A5BE1"/>
    <w:rsid w:val="001D5EC6"/>
    <w:rsid w:val="001E0BEB"/>
    <w:rsid w:val="001F0DF7"/>
    <w:rsid w:val="0020560A"/>
    <w:rsid w:val="00207225"/>
    <w:rsid w:val="00222030"/>
    <w:rsid w:val="00225B98"/>
    <w:rsid w:val="00237046"/>
    <w:rsid w:val="0026675D"/>
    <w:rsid w:val="002941DC"/>
    <w:rsid w:val="0029458C"/>
    <w:rsid w:val="002970DE"/>
    <w:rsid w:val="002B0602"/>
    <w:rsid w:val="002E44D7"/>
    <w:rsid w:val="002E5C57"/>
    <w:rsid w:val="00330C3D"/>
    <w:rsid w:val="0033638E"/>
    <w:rsid w:val="00357C7B"/>
    <w:rsid w:val="003876B6"/>
    <w:rsid w:val="00390584"/>
    <w:rsid w:val="003D5194"/>
    <w:rsid w:val="003E2390"/>
    <w:rsid w:val="003F0AD1"/>
    <w:rsid w:val="004164E0"/>
    <w:rsid w:val="00416AC3"/>
    <w:rsid w:val="00431C4C"/>
    <w:rsid w:val="004418B6"/>
    <w:rsid w:val="00465430"/>
    <w:rsid w:val="00483880"/>
    <w:rsid w:val="004B3A87"/>
    <w:rsid w:val="004B5EA7"/>
    <w:rsid w:val="004C1FC3"/>
    <w:rsid w:val="004F375C"/>
    <w:rsid w:val="005141B3"/>
    <w:rsid w:val="00530B76"/>
    <w:rsid w:val="00550E35"/>
    <w:rsid w:val="00577AF1"/>
    <w:rsid w:val="005A1B9E"/>
    <w:rsid w:val="005D25AA"/>
    <w:rsid w:val="005D7053"/>
    <w:rsid w:val="005E4A6C"/>
    <w:rsid w:val="00613DB1"/>
    <w:rsid w:val="00625E79"/>
    <w:rsid w:val="00637733"/>
    <w:rsid w:val="00653176"/>
    <w:rsid w:val="006650B3"/>
    <w:rsid w:val="006704C8"/>
    <w:rsid w:val="006B59BC"/>
    <w:rsid w:val="006E3F05"/>
    <w:rsid w:val="006E60E0"/>
    <w:rsid w:val="0070138B"/>
    <w:rsid w:val="007023AF"/>
    <w:rsid w:val="00706173"/>
    <w:rsid w:val="007156E4"/>
    <w:rsid w:val="00716C20"/>
    <w:rsid w:val="00765770"/>
    <w:rsid w:val="0079424F"/>
    <w:rsid w:val="007C70A7"/>
    <w:rsid w:val="007D44BB"/>
    <w:rsid w:val="008024AD"/>
    <w:rsid w:val="0083605B"/>
    <w:rsid w:val="00875038"/>
    <w:rsid w:val="0089295F"/>
    <w:rsid w:val="008A1A11"/>
    <w:rsid w:val="008A3467"/>
    <w:rsid w:val="008D58C7"/>
    <w:rsid w:val="008F67F4"/>
    <w:rsid w:val="0091692F"/>
    <w:rsid w:val="0093592D"/>
    <w:rsid w:val="009C10AF"/>
    <w:rsid w:val="009C4D51"/>
    <w:rsid w:val="009E41A8"/>
    <w:rsid w:val="009E4326"/>
    <w:rsid w:val="009E6311"/>
    <w:rsid w:val="00A034AA"/>
    <w:rsid w:val="00A14DD3"/>
    <w:rsid w:val="00A33757"/>
    <w:rsid w:val="00A43949"/>
    <w:rsid w:val="00A740F0"/>
    <w:rsid w:val="00A77686"/>
    <w:rsid w:val="00AA1C6B"/>
    <w:rsid w:val="00AC185B"/>
    <w:rsid w:val="00AC4BCB"/>
    <w:rsid w:val="00AC7EE4"/>
    <w:rsid w:val="00AD0843"/>
    <w:rsid w:val="00AF4A29"/>
    <w:rsid w:val="00B00B99"/>
    <w:rsid w:val="00B116CD"/>
    <w:rsid w:val="00B215B6"/>
    <w:rsid w:val="00B4684F"/>
    <w:rsid w:val="00B73340"/>
    <w:rsid w:val="00BA3ABF"/>
    <w:rsid w:val="00BD511C"/>
    <w:rsid w:val="00C038DF"/>
    <w:rsid w:val="00C171F8"/>
    <w:rsid w:val="00C37DC7"/>
    <w:rsid w:val="00C475A6"/>
    <w:rsid w:val="00C5440D"/>
    <w:rsid w:val="00C643D8"/>
    <w:rsid w:val="00C848CE"/>
    <w:rsid w:val="00CB5603"/>
    <w:rsid w:val="00CF50C5"/>
    <w:rsid w:val="00D06B17"/>
    <w:rsid w:val="00D21735"/>
    <w:rsid w:val="00D24C92"/>
    <w:rsid w:val="00D37150"/>
    <w:rsid w:val="00D46A53"/>
    <w:rsid w:val="00D51242"/>
    <w:rsid w:val="00D63884"/>
    <w:rsid w:val="00DB6F6F"/>
    <w:rsid w:val="00DC0DB3"/>
    <w:rsid w:val="00E52E89"/>
    <w:rsid w:val="00F11E21"/>
    <w:rsid w:val="00F33FF7"/>
    <w:rsid w:val="00F40B54"/>
    <w:rsid w:val="00F538AC"/>
    <w:rsid w:val="00F6720F"/>
    <w:rsid w:val="00F9348F"/>
    <w:rsid w:val="00FD3F99"/>
    <w:rsid w:val="00FE7B6D"/>
  </w:rsids>
  <m:mathPr>
    <m:mathFont m:val="Cambria Math"/>
    <m:brkBin m:val="before"/>
    <m:brkBinSub m:val="--"/>
    <m:smallFrac m:val="0"/>
    <m:dispDef/>
    <m:lMargin m:val="0"/>
    <m:rMargin m:val="0"/>
    <m:defJc m:val="centerGroup"/>
    <m:wrapIndent m:val="1440"/>
    <m:intLim m:val="subSup"/>
    <m:naryLim m:val="undOvr"/>
  </m:mathPr>
  <w:themeFontLang w:val="nl-NL" w:bidi="ml-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A7D2A4"/>
  <w15:docId w15:val="{34479D36-9CB1-48C4-A495-5ABC20AB3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Carlito" w:eastAsia="Carlito" w:hAnsi="Carlito" w:cs="Carlito"/>
      <w:lang w:val="nl-NL"/>
    </w:rPr>
  </w:style>
  <w:style w:type="paragraph" w:styleId="Kop1">
    <w:name w:val="heading 1"/>
    <w:basedOn w:val="Standaard"/>
    <w:uiPriority w:val="9"/>
    <w:qFormat/>
    <w:pPr>
      <w:ind w:left="472" w:hanging="361"/>
      <w:outlineLvl w:val="0"/>
    </w:pPr>
    <w:rPr>
      <w:b/>
      <w:bCs/>
      <w: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style>
  <w:style w:type="paragraph" w:styleId="Titel">
    <w:name w:val="Title"/>
    <w:basedOn w:val="Standaard"/>
    <w:uiPriority w:val="10"/>
    <w:qFormat/>
    <w:pPr>
      <w:spacing w:line="338" w:lineRule="exact"/>
      <w:ind w:left="112"/>
    </w:pPr>
    <w:rPr>
      <w:b/>
      <w:bCs/>
      <w:sz w:val="28"/>
      <w:szCs w:val="28"/>
    </w:rPr>
  </w:style>
  <w:style w:type="paragraph" w:styleId="Lijstalinea">
    <w:name w:val="List Paragraph"/>
    <w:basedOn w:val="Standaard"/>
    <w:uiPriority w:val="1"/>
    <w:qFormat/>
    <w:pPr>
      <w:ind w:left="824" w:hanging="356"/>
    </w:pPr>
  </w:style>
  <w:style w:type="paragraph" w:customStyle="1" w:styleId="TableParagraph">
    <w:name w:val="Table Paragraph"/>
    <w:basedOn w:val="Standaard"/>
    <w:uiPriority w:val="1"/>
    <w:qFormat/>
  </w:style>
  <w:style w:type="paragraph" w:styleId="Koptekst">
    <w:name w:val="header"/>
    <w:basedOn w:val="Standaard"/>
    <w:link w:val="KoptekstChar"/>
    <w:uiPriority w:val="99"/>
    <w:unhideWhenUsed/>
    <w:rsid w:val="00D37150"/>
    <w:pPr>
      <w:tabs>
        <w:tab w:val="center" w:pos="4536"/>
        <w:tab w:val="right" w:pos="9072"/>
      </w:tabs>
    </w:pPr>
  </w:style>
  <w:style w:type="character" w:customStyle="1" w:styleId="KoptekstChar">
    <w:name w:val="Koptekst Char"/>
    <w:basedOn w:val="Standaardalinea-lettertype"/>
    <w:link w:val="Koptekst"/>
    <w:uiPriority w:val="99"/>
    <w:rsid w:val="00D37150"/>
    <w:rPr>
      <w:rFonts w:ascii="Carlito" w:eastAsia="Carlito" w:hAnsi="Carlito" w:cs="Carlito"/>
      <w:lang w:val="nl-NL"/>
    </w:rPr>
  </w:style>
  <w:style w:type="paragraph" w:styleId="Voettekst">
    <w:name w:val="footer"/>
    <w:basedOn w:val="Standaard"/>
    <w:link w:val="VoettekstChar"/>
    <w:uiPriority w:val="99"/>
    <w:unhideWhenUsed/>
    <w:rsid w:val="00D37150"/>
    <w:pPr>
      <w:tabs>
        <w:tab w:val="center" w:pos="4536"/>
        <w:tab w:val="right" w:pos="9072"/>
      </w:tabs>
    </w:pPr>
  </w:style>
  <w:style w:type="character" w:customStyle="1" w:styleId="VoettekstChar">
    <w:name w:val="Voettekst Char"/>
    <w:basedOn w:val="Standaardalinea-lettertype"/>
    <w:link w:val="Voettekst"/>
    <w:uiPriority w:val="99"/>
    <w:rsid w:val="00D37150"/>
    <w:rPr>
      <w:rFonts w:ascii="Carlito" w:eastAsia="Carlito" w:hAnsi="Carlito" w:cs="Carlito"/>
      <w:lang w:val="nl-NL"/>
    </w:rPr>
  </w:style>
  <w:style w:type="character" w:styleId="Hyperlink">
    <w:name w:val="Hyperlink"/>
    <w:basedOn w:val="Standaardalinea-lettertype"/>
    <w:uiPriority w:val="99"/>
    <w:unhideWhenUsed/>
    <w:rsid w:val="00D37150"/>
    <w:rPr>
      <w:color w:val="0000FF" w:themeColor="hyperlink"/>
      <w:u w:val="single"/>
    </w:rPr>
  </w:style>
  <w:style w:type="character" w:styleId="Onopgelostemelding">
    <w:name w:val="Unresolved Mention"/>
    <w:basedOn w:val="Standaardalinea-lettertype"/>
    <w:uiPriority w:val="99"/>
    <w:semiHidden/>
    <w:unhideWhenUsed/>
    <w:rsid w:val="00D37150"/>
    <w:rPr>
      <w:color w:val="605E5C"/>
      <w:shd w:val="clear" w:color="auto" w:fill="E1DFDD"/>
    </w:rPr>
  </w:style>
  <w:style w:type="character" w:styleId="GevolgdeHyperlink">
    <w:name w:val="FollowedHyperlink"/>
    <w:basedOn w:val="Standaardalinea-lettertype"/>
    <w:uiPriority w:val="99"/>
    <w:semiHidden/>
    <w:unhideWhenUsed/>
    <w:rsid w:val="00BA3AB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urjen@texelgezinnen.nl" TargetMode="External"/><Relationship Id="rId5" Type="http://schemas.openxmlformats.org/officeDocument/2006/relationships/webSettings" Target="webSettings.xml"/><Relationship Id="rId10" Type="http://schemas.openxmlformats.org/officeDocument/2006/relationships/hyperlink" Target="https://www.texel.nl/direct-regelen/sociaalteam/melding/verzekering-voor-vrijwilligers-en-mantelzorgers"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92F4D5-B51E-47B2-97AA-1C2FD0F9B5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943</Words>
  <Characters>5192</Characters>
  <Application>Microsoft Office Word</Application>
  <DocSecurity>0</DocSecurity>
  <Lines>43</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Jolanda van Eek</dc:creator>
  <cp:lastModifiedBy>Fietsverhuur Veerhaven Texel</cp:lastModifiedBy>
  <cp:revision>2</cp:revision>
  <cp:lastPrinted>2023-02-11T09:18:00Z</cp:lastPrinted>
  <dcterms:created xsi:type="dcterms:W3CDTF">2026-09-23T10:56:00Z</dcterms:created>
  <dcterms:modified xsi:type="dcterms:W3CDTF">2026-09-23T10:56:00Z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2020-10-27T00:00:00Z</vt:filetime>
  </property>
  <property fmtid="{D5CDD505-2E9C-101B-9397-08002B2CF9AE}" pid="3" name="Creator">
    <vt:lpwstr>Microsoft® Word voor Office 365</vt:lpwstr>
  </property>
  <property fmtid="{D5CDD505-2E9C-101B-9397-08002B2CF9AE}" pid="4" name="LastSaved">
    <vt:filetime>2021-04-26T00:00:00Z</vt:filetime>
  </property>
</Properties>
</file>